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F7D8A" w14:textId="5D76FE1A" w:rsidR="00B15D82" w:rsidRDefault="00E56F73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28"/>
          <w:szCs w:val="28"/>
        </w:rPr>
      </w:pPr>
      <w:r w:rsidRPr="00E56F73">
        <w:rPr>
          <w:rFonts w:ascii="Calibri" w:eastAsia="Calibri" w:hAnsi="Calibri" w:cs="Calibri"/>
          <w:smallCaps/>
          <w:sz w:val="20"/>
          <w:szCs w:val="20"/>
        </w:rPr>
        <w:t>Name</w:t>
      </w:r>
      <w:r w:rsidRPr="00E56F73">
        <w:rPr>
          <w:rFonts w:ascii="Calibri" w:eastAsia="Calibri" w:hAnsi="Calibri" w:cs="Calibri"/>
          <w:sz w:val="36"/>
          <w:szCs w:val="36"/>
        </w:rPr>
        <w:t>___________</w:t>
      </w:r>
      <w:r>
        <w:rPr>
          <w:rFonts w:ascii="Calibri" w:eastAsia="Calibri" w:hAnsi="Calibri" w:cs="Calibri"/>
          <w:sz w:val="36"/>
          <w:szCs w:val="36"/>
        </w:rPr>
        <w:t>_____</w:t>
      </w:r>
      <w:r w:rsidRPr="00E56F73">
        <w:rPr>
          <w:rFonts w:ascii="Calibri" w:eastAsia="Calibri" w:hAnsi="Calibri" w:cs="Calibri"/>
          <w:sz w:val="36"/>
          <w:szCs w:val="36"/>
        </w:rPr>
        <w:t xml:space="preserve"> # ____</w:t>
      </w:r>
      <w:r w:rsidR="00B15D82">
        <w:rPr>
          <w:rFonts w:ascii="Calibri" w:eastAsia="Calibri" w:hAnsi="Calibri" w:cs="Calibri"/>
          <w:b/>
          <w:sz w:val="36"/>
          <w:szCs w:val="36"/>
        </w:rPr>
        <w:t xml:space="preserve">                     </w:t>
      </w:r>
      <w:r w:rsidR="00A209D1" w:rsidRPr="00E56F73">
        <w:rPr>
          <w:rFonts w:ascii="Calibri" w:eastAsia="Calibri" w:hAnsi="Calibri" w:cs="Calibri"/>
          <w:b/>
          <w:smallCaps/>
          <w:sz w:val="28"/>
          <w:szCs w:val="28"/>
        </w:rPr>
        <w:t xml:space="preserve">Biology Exploration </w:t>
      </w:r>
      <w:r w:rsidR="00B15D82">
        <w:rPr>
          <w:rFonts w:ascii="Calibri" w:eastAsia="Calibri" w:hAnsi="Calibri" w:cs="Calibri"/>
          <w:b/>
          <w:smallCaps/>
          <w:sz w:val="28"/>
          <w:szCs w:val="28"/>
        </w:rPr>
        <w:t xml:space="preserve">&amp; Study </w:t>
      </w:r>
      <w:r w:rsidR="00A209D1" w:rsidRPr="00E56F73">
        <w:rPr>
          <w:rFonts w:ascii="Calibri" w:eastAsia="Calibri" w:hAnsi="Calibri" w:cs="Calibri"/>
          <w:b/>
          <w:smallCaps/>
          <w:sz w:val="28"/>
          <w:szCs w:val="28"/>
        </w:rPr>
        <w:t>Guide</w:t>
      </w:r>
      <w:r w:rsidR="00B15D82">
        <w:rPr>
          <w:rFonts w:ascii="Calibri" w:eastAsia="Calibri" w:hAnsi="Calibri" w:cs="Calibri"/>
          <w:smallCaps/>
          <w:sz w:val="28"/>
          <w:szCs w:val="28"/>
        </w:rPr>
        <w:t xml:space="preserve"> </w:t>
      </w:r>
    </w:p>
    <w:p w14:paraId="193DC882" w14:textId="0BB3CBEF" w:rsidR="001B642C" w:rsidRPr="00B15D82" w:rsidRDefault="00B15D82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t xml:space="preserve">                                                                                                                      </w:t>
      </w:r>
      <w:r w:rsidR="00A209D1" w:rsidRPr="00E56F73">
        <w:rPr>
          <w:rFonts w:ascii="Calibri" w:eastAsia="Calibri" w:hAnsi="Calibri" w:cs="Calibri"/>
          <w:smallCaps/>
          <w:sz w:val="28"/>
          <w:szCs w:val="28"/>
        </w:rPr>
        <w:t>Cell Metabolism</w:t>
      </w:r>
      <w:r>
        <w:rPr>
          <w:rFonts w:ascii="Calibri" w:eastAsia="Calibri" w:hAnsi="Calibri" w:cs="Calibri"/>
          <w:smallCaps/>
          <w:sz w:val="28"/>
          <w:szCs w:val="28"/>
        </w:rPr>
        <w:t xml:space="preserve">:  </w:t>
      </w:r>
      <w:r w:rsidR="00A209D1" w:rsidRPr="00E56F73">
        <w:rPr>
          <w:rFonts w:ascii="Calibri" w:eastAsia="Calibri" w:hAnsi="Calibri" w:cs="Calibri"/>
          <w:smallCaps/>
          <w:sz w:val="28"/>
          <w:szCs w:val="28"/>
        </w:rPr>
        <w:t>Cellular Respiration</w:t>
      </w:r>
    </w:p>
    <w:p w14:paraId="7241DC3F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63AB3F7E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Concepts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AD6C02" wp14:editId="31157440">
            <wp:simplePos x="0" y="0"/>
            <wp:positionH relativeFrom="column">
              <wp:posOffset>4095750</wp:posOffset>
            </wp:positionH>
            <wp:positionV relativeFrom="paragraph">
              <wp:posOffset>152400</wp:posOffset>
            </wp:positionV>
            <wp:extent cx="2682875" cy="1697990"/>
            <wp:effectExtent l="0" t="0" r="0" b="0"/>
            <wp:wrapSquare wrapText="bothSides" distT="0" distB="0" distL="114300" distR="11430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169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AFA01D" w14:textId="77777777" w:rsidR="001B642C" w:rsidRDefault="00A209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Catabolic pathways yield energy by oxidizing organic fuels</w:t>
      </w:r>
    </w:p>
    <w:p w14:paraId="5B9E3C1E" w14:textId="77777777" w:rsidR="001B642C" w:rsidRDefault="00A209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Glycolysis harvests chemical energy by oxidizing glucose to pyruvate (pyruvic acid)</w:t>
      </w:r>
    </w:p>
    <w:p w14:paraId="607544F4" w14:textId="77777777" w:rsidR="001B642C" w:rsidRDefault="00A209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After pyruvate is oxidized, t</w:t>
      </w:r>
      <w:r>
        <w:rPr>
          <w:rFonts w:ascii="Arial" w:eastAsia="Arial" w:hAnsi="Arial" w:cs="Arial"/>
          <w:sz w:val="20"/>
          <w:szCs w:val="20"/>
        </w:rPr>
        <w:t>he citric acid cycle (</w:t>
      </w:r>
      <w:proofErr w:type="spellStart"/>
      <w:r>
        <w:rPr>
          <w:rFonts w:ascii="Arial" w:eastAsia="Arial" w:hAnsi="Arial" w:cs="Arial"/>
          <w:sz w:val="20"/>
          <w:szCs w:val="20"/>
        </w:rPr>
        <w:t>Kreb’s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cycle) completes the energy-yielding oxidation of organic molecules</w:t>
      </w:r>
    </w:p>
    <w:p w14:paraId="0DE340BA" w14:textId="77777777" w:rsidR="001B642C" w:rsidRDefault="00A209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During oxidative phosphorylation, chemiosmosis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couples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electron transport to ATP synthesis</w:t>
      </w:r>
    </w:p>
    <w:p w14:paraId="6236CB40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6B20527B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520918AA" w14:textId="77777777" w:rsidR="001B642C" w:rsidRDefault="00A209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Chapter </w:t>
      </w:r>
      <w:r w:rsidR="00E56F73">
        <w:rPr>
          <w:rFonts w:ascii="Arial" w:eastAsia="Arial" w:hAnsi="Arial" w:cs="Arial"/>
          <w:sz w:val="20"/>
          <w:szCs w:val="20"/>
        </w:rPr>
        <w:t>9</w:t>
      </w:r>
    </w:p>
    <w:p w14:paraId="420425D2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342BD0FE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0FFD62BD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2562"/>
        <w:gridCol w:w="2562"/>
        <w:gridCol w:w="2562"/>
      </w:tblGrid>
      <w:tr w:rsidR="001B642C" w14:paraId="70C7C30A" w14:textId="77777777" w:rsidTr="00B15D82">
        <w:trPr>
          <w:trHeight w:val="310"/>
        </w:trPr>
        <w:tc>
          <w:tcPr>
            <w:tcW w:w="2562" w:type="dxa"/>
            <w:vAlign w:val="center"/>
          </w:tcPr>
          <w:p w14:paraId="06C1A48F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Cellular respiration</w:t>
            </w:r>
          </w:p>
        </w:tc>
        <w:tc>
          <w:tcPr>
            <w:tcW w:w="2562" w:type="dxa"/>
            <w:vAlign w:val="center"/>
          </w:tcPr>
          <w:p w14:paraId="4DD2C8C2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NAD</w:t>
            </w:r>
            <w:r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 xml:space="preserve">+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/ NADH</w:t>
            </w:r>
          </w:p>
        </w:tc>
        <w:tc>
          <w:tcPr>
            <w:tcW w:w="2562" w:type="dxa"/>
            <w:vAlign w:val="center"/>
          </w:tcPr>
          <w:p w14:paraId="2A6C86E8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Acetyl CoA</w:t>
            </w:r>
          </w:p>
        </w:tc>
        <w:tc>
          <w:tcPr>
            <w:tcW w:w="2562" w:type="dxa"/>
            <w:vAlign w:val="center"/>
          </w:tcPr>
          <w:p w14:paraId="20803040" w14:textId="77777777" w:rsidR="001B642C" w:rsidRDefault="002A6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Phosphofructokinase</w:t>
            </w:r>
          </w:p>
        </w:tc>
      </w:tr>
      <w:tr w:rsidR="001B642C" w14:paraId="7F73BE04" w14:textId="77777777" w:rsidTr="00B15D82">
        <w:trPr>
          <w:trHeight w:val="310"/>
        </w:trPr>
        <w:tc>
          <w:tcPr>
            <w:tcW w:w="2562" w:type="dxa"/>
            <w:vAlign w:val="center"/>
          </w:tcPr>
          <w:p w14:paraId="3A9254E3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Aerobic respiration</w:t>
            </w:r>
          </w:p>
        </w:tc>
        <w:tc>
          <w:tcPr>
            <w:tcW w:w="2562" w:type="dxa"/>
            <w:vAlign w:val="center"/>
          </w:tcPr>
          <w:p w14:paraId="1ACF64DB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FADH / FADH</w:t>
            </w:r>
            <w:r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562" w:type="dxa"/>
            <w:vAlign w:val="center"/>
          </w:tcPr>
          <w:p w14:paraId="215CD79D" w14:textId="08310650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Citric Acid 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Kreb’s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 Cycle</w:t>
            </w:r>
            <w:r w:rsidR="00B15D82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</w:t>
            </w:r>
          </w:p>
        </w:tc>
        <w:tc>
          <w:tcPr>
            <w:tcW w:w="2562" w:type="dxa"/>
            <w:vAlign w:val="center"/>
          </w:tcPr>
          <w:p w14:paraId="01C86267" w14:textId="2AB24035" w:rsidR="001B642C" w:rsidRDefault="00B1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Allosteric f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18"/>
                <w:szCs w:val="18"/>
              </w:rPr>
              <w:t>eedback</w:t>
            </w:r>
          </w:p>
        </w:tc>
      </w:tr>
      <w:tr w:rsidR="001B642C" w14:paraId="15621ADB" w14:textId="77777777" w:rsidTr="00B15D82">
        <w:trPr>
          <w:trHeight w:val="310"/>
        </w:trPr>
        <w:tc>
          <w:tcPr>
            <w:tcW w:w="2562" w:type="dxa"/>
            <w:vAlign w:val="center"/>
          </w:tcPr>
          <w:p w14:paraId="164D8CEE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Fermentation (anaerobic)</w:t>
            </w:r>
          </w:p>
        </w:tc>
        <w:tc>
          <w:tcPr>
            <w:tcW w:w="2562" w:type="dxa"/>
            <w:vAlign w:val="center"/>
          </w:tcPr>
          <w:p w14:paraId="3824390A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Oxidative phosphorylation</w:t>
            </w:r>
          </w:p>
        </w:tc>
        <w:tc>
          <w:tcPr>
            <w:tcW w:w="2562" w:type="dxa"/>
            <w:vAlign w:val="center"/>
          </w:tcPr>
          <w:p w14:paraId="60ACFF69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Electron Transport Chain</w:t>
            </w:r>
          </w:p>
        </w:tc>
        <w:tc>
          <w:tcPr>
            <w:tcW w:w="2562" w:type="dxa"/>
            <w:vAlign w:val="center"/>
          </w:tcPr>
          <w:p w14:paraId="67CF439F" w14:textId="77777777" w:rsidR="001B642C" w:rsidRDefault="001B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1B642C" w14:paraId="3A57C292" w14:textId="77777777" w:rsidTr="00B15D82">
        <w:trPr>
          <w:trHeight w:val="310"/>
        </w:trPr>
        <w:tc>
          <w:tcPr>
            <w:tcW w:w="2562" w:type="dxa"/>
            <w:vAlign w:val="center"/>
          </w:tcPr>
          <w:p w14:paraId="6FAD1334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Redox reactions</w:t>
            </w:r>
          </w:p>
        </w:tc>
        <w:tc>
          <w:tcPr>
            <w:tcW w:w="2562" w:type="dxa"/>
            <w:vAlign w:val="center"/>
          </w:tcPr>
          <w:p w14:paraId="5DC6B550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Substrate-level phosphorylation</w:t>
            </w:r>
          </w:p>
        </w:tc>
        <w:tc>
          <w:tcPr>
            <w:tcW w:w="2562" w:type="dxa"/>
            <w:vAlign w:val="center"/>
          </w:tcPr>
          <w:p w14:paraId="2B26AEFB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Chemiosmosis</w:t>
            </w:r>
          </w:p>
        </w:tc>
        <w:tc>
          <w:tcPr>
            <w:tcW w:w="2562" w:type="dxa"/>
            <w:vAlign w:val="center"/>
          </w:tcPr>
          <w:p w14:paraId="0613A2C3" w14:textId="77777777" w:rsidR="001B642C" w:rsidRDefault="001B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1B642C" w14:paraId="0E5CB86A" w14:textId="77777777" w:rsidTr="00B15D82">
        <w:trPr>
          <w:trHeight w:val="310"/>
        </w:trPr>
        <w:tc>
          <w:tcPr>
            <w:tcW w:w="2562" w:type="dxa"/>
            <w:vAlign w:val="center"/>
          </w:tcPr>
          <w:p w14:paraId="53D02990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Oxidation</w:t>
            </w:r>
          </w:p>
        </w:tc>
        <w:tc>
          <w:tcPr>
            <w:tcW w:w="2562" w:type="dxa"/>
            <w:vAlign w:val="center"/>
          </w:tcPr>
          <w:p w14:paraId="73D760EF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Glycolysis</w:t>
            </w:r>
          </w:p>
        </w:tc>
        <w:tc>
          <w:tcPr>
            <w:tcW w:w="2562" w:type="dxa"/>
            <w:vAlign w:val="center"/>
          </w:tcPr>
          <w:p w14:paraId="28AEB90C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ATP synthase</w:t>
            </w:r>
          </w:p>
        </w:tc>
        <w:tc>
          <w:tcPr>
            <w:tcW w:w="2562" w:type="dxa"/>
            <w:vAlign w:val="center"/>
          </w:tcPr>
          <w:p w14:paraId="51FDBD87" w14:textId="77777777" w:rsidR="001B642C" w:rsidRDefault="001B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1B642C" w14:paraId="111CA310" w14:textId="77777777" w:rsidTr="00B15D82">
        <w:trPr>
          <w:trHeight w:val="310"/>
        </w:trPr>
        <w:tc>
          <w:tcPr>
            <w:tcW w:w="2562" w:type="dxa"/>
            <w:vAlign w:val="center"/>
          </w:tcPr>
          <w:p w14:paraId="161B8238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Reduction</w:t>
            </w:r>
          </w:p>
        </w:tc>
        <w:tc>
          <w:tcPr>
            <w:tcW w:w="2562" w:type="dxa"/>
            <w:vAlign w:val="center"/>
          </w:tcPr>
          <w:p w14:paraId="385F4B4D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Pyruvate (pyruvic acid)</w:t>
            </w:r>
          </w:p>
        </w:tc>
        <w:tc>
          <w:tcPr>
            <w:tcW w:w="2562" w:type="dxa"/>
            <w:vAlign w:val="center"/>
          </w:tcPr>
          <w:p w14:paraId="3AD8A237" w14:textId="77777777" w:rsidR="001B642C" w:rsidRDefault="00A2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Proton-motive force</w:t>
            </w:r>
          </w:p>
        </w:tc>
        <w:tc>
          <w:tcPr>
            <w:tcW w:w="2562" w:type="dxa"/>
            <w:vAlign w:val="center"/>
          </w:tcPr>
          <w:p w14:paraId="23D3D845" w14:textId="77777777" w:rsidR="001B642C" w:rsidRDefault="001B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14:paraId="12A8680B" w14:textId="67675A4D" w:rsidR="001B642C" w:rsidRDefault="00B15D82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ab/>
      </w:r>
      <w:r>
        <w:rPr>
          <w:rFonts w:ascii="Arial Bold" w:eastAsia="Arial Bold" w:hAnsi="Arial Bold" w:cs="Arial Bold"/>
          <w:b/>
          <w:smallCaps/>
          <w:sz w:val="20"/>
          <w:szCs w:val="20"/>
        </w:rPr>
        <w:tab/>
      </w:r>
      <w:r>
        <w:rPr>
          <w:rFonts w:ascii="Arial Bold" w:eastAsia="Arial Bold" w:hAnsi="Arial Bold" w:cs="Arial Bold"/>
          <w:b/>
          <w:smallCaps/>
          <w:sz w:val="20"/>
          <w:szCs w:val="20"/>
        </w:rPr>
        <w:tab/>
      </w:r>
      <w:r>
        <w:rPr>
          <w:rFonts w:ascii="Arial Bold" w:eastAsia="Arial Bold" w:hAnsi="Arial Bold" w:cs="Arial Bold"/>
          <w:b/>
          <w:smallCaps/>
          <w:sz w:val="20"/>
          <w:szCs w:val="20"/>
        </w:rPr>
        <w:tab/>
      </w:r>
      <w:r>
        <w:rPr>
          <w:rFonts w:ascii="Arial Bold" w:eastAsia="Arial Bold" w:hAnsi="Arial Bold" w:cs="Arial Bold"/>
          <w:b/>
          <w:smallCaps/>
          <w:sz w:val="20"/>
          <w:szCs w:val="20"/>
        </w:rPr>
        <w:tab/>
      </w:r>
      <w:r>
        <w:rPr>
          <w:rFonts w:ascii="Arial Bold" w:eastAsia="Arial Bold" w:hAnsi="Arial Bold" w:cs="Arial Bold"/>
          <w:b/>
          <w:smallCaps/>
          <w:sz w:val="20"/>
          <w:szCs w:val="20"/>
        </w:rPr>
        <w:tab/>
      </w:r>
      <w:r>
        <w:rPr>
          <w:rFonts w:ascii="Arial Bold" w:eastAsia="Arial Bold" w:hAnsi="Arial Bold" w:cs="Arial Bold"/>
          <w:b/>
          <w:smallCaps/>
          <w:sz w:val="20"/>
          <w:szCs w:val="20"/>
        </w:rPr>
        <w:tab/>
      </w:r>
    </w:p>
    <w:p w14:paraId="03001D29" w14:textId="366B5190" w:rsidR="00B15D82" w:rsidRDefault="00B15D82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4E24C679" w14:textId="77777777" w:rsidR="00B15D82" w:rsidRDefault="00B15D82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61AC2F8E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</w:rPr>
      </w:pPr>
      <w:r>
        <w:rPr>
          <w:rFonts w:ascii="Arial Bold" w:eastAsia="Arial Bold" w:hAnsi="Arial Bold" w:cs="Arial Bold"/>
          <w:b/>
          <w:smallCaps/>
        </w:rPr>
        <w:t>Exploration</w:t>
      </w:r>
      <w:r w:rsidR="00A80660">
        <w:rPr>
          <w:rFonts w:ascii="Arial Bold" w:eastAsia="Arial Bold" w:hAnsi="Arial Bold" w:cs="Arial Bold"/>
          <w:b/>
          <w:smallCaps/>
        </w:rPr>
        <w:t xml:space="preserve"> and </w:t>
      </w:r>
      <w:r w:rsidR="00A80660" w:rsidRPr="00A80660">
        <w:rPr>
          <w:rFonts w:ascii="Arial Bold" w:eastAsia="Arial Bold" w:hAnsi="Arial Bold" w:cs="Arial Bold"/>
          <w:b/>
          <w:smallCaps/>
          <w:sz w:val="22"/>
          <w:szCs w:val="22"/>
        </w:rPr>
        <w:t>STUDY</w:t>
      </w:r>
      <w:r>
        <w:rPr>
          <w:rFonts w:ascii="Arial Bold" w:eastAsia="Arial Bold" w:hAnsi="Arial Bold" w:cs="Arial Bold"/>
          <w:b/>
          <w:smallCaps/>
        </w:rPr>
        <w:t xml:space="preserve"> Questions</w:t>
      </w:r>
      <w:r>
        <w:rPr>
          <w:rFonts w:ascii="Arial" w:eastAsia="Arial" w:hAnsi="Arial" w:cs="Arial"/>
          <w:b/>
        </w:rPr>
        <w:t>:</w:t>
      </w:r>
    </w:p>
    <w:p w14:paraId="25A95851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CADED52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The Principles of Energy Harvest</w:t>
      </w:r>
    </w:p>
    <w:p w14:paraId="67765115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general terms, distinguish between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fermentation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cellular respiration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1117ADB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oxidation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reduction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56A2F06F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Use either the equation for photosynthesis or cellular respiration to illustrate how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redox reactions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are coupled together.  Create a diagram to support your answer. </w:t>
      </w:r>
    </w:p>
    <w:p w14:paraId="43EEBA1A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processes of oxidation and reduction are critical to the success of metabolic processe</w:t>
      </w:r>
      <w:r>
        <w:rPr>
          <w:rFonts w:ascii="Arial" w:eastAsia="Arial" w:hAnsi="Arial" w:cs="Arial"/>
          <w:color w:val="000000"/>
          <w:sz w:val="20"/>
          <w:szCs w:val="20"/>
        </w:rPr>
        <w:t>s such as cellular respiration and photosynthesis.  Explain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where oxidation and reduction occur during the three major stages of cellular respiration: </w:t>
      </w:r>
    </w:p>
    <w:p w14:paraId="386640E0" w14:textId="77777777" w:rsidR="001B642C" w:rsidRDefault="00A20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Glycolysis </w:t>
      </w:r>
    </w:p>
    <w:p w14:paraId="45D3AB84" w14:textId="77777777" w:rsidR="001B642C" w:rsidRDefault="00A20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Krebs Cycle </w:t>
      </w:r>
    </w:p>
    <w:p w14:paraId="6467AE22" w14:textId="77777777" w:rsidR="001B642C" w:rsidRDefault="00A20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Oxidative phosphorylation </w:t>
      </w:r>
    </w:p>
    <w:p w14:paraId="78903D9E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Describe the role of </w:t>
      </w:r>
      <w:bookmarkStart w:id="1" w:name="gjdgxs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</w:rPr>
        <w:t>NAD</w:t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>+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cellular respiration.    </w:t>
      </w:r>
    </w:p>
    <w:p w14:paraId="5098CC7C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Why do hydrogen atoms accompany electrons as they are transferred in biological systems?</w:t>
      </w:r>
    </w:p>
    <w:p w14:paraId="10E99514" w14:textId="77777777" w:rsidR="00A80660" w:rsidRDefault="002A6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f</w:t>
      </w:r>
      <w:r w:rsidR="00A80660">
        <w:rPr>
          <w:rFonts w:ascii="Arial" w:eastAsia="Arial" w:hAnsi="Arial" w:cs="Arial"/>
          <w:color w:val="000000"/>
          <w:sz w:val="20"/>
          <w:szCs w:val="20"/>
        </w:rPr>
        <w:t>ermentation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="00A80660">
        <w:rPr>
          <w:rFonts w:ascii="Arial" w:eastAsia="Arial" w:hAnsi="Arial" w:cs="Arial"/>
          <w:color w:val="000000"/>
          <w:sz w:val="20"/>
          <w:szCs w:val="20"/>
        </w:rPr>
        <w:t xml:space="preserve"> pyruvate become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A80660">
        <w:rPr>
          <w:rFonts w:ascii="Arial" w:eastAsia="Arial" w:hAnsi="Arial" w:cs="Arial"/>
          <w:color w:val="000000"/>
          <w:sz w:val="20"/>
          <w:szCs w:val="20"/>
        </w:rPr>
        <w:t xml:space="preserve"> reduced. Explain why this is necessary.</w:t>
      </w:r>
    </w:p>
    <w:p w14:paraId="6C08E68C" w14:textId="77777777" w:rsidR="006D1345" w:rsidRDefault="006D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How is </w:t>
      </w:r>
      <w:r w:rsidR="002A6BA1">
        <w:rPr>
          <w:rFonts w:ascii="Arial" w:eastAsia="Arial" w:hAnsi="Arial" w:cs="Arial"/>
          <w:color w:val="000000"/>
          <w:sz w:val="20"/>
          <w:szCs w:val="20"/>
        </w:rPr>
        <w:t xml:space="preserve">respiration regulated via feedback mechanisms? </w:t>
      </w:r>
    </w:p>
    <w:p w14:paraId="2C81713C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CE1E5AE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1355115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75743252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Overview of Cellular Respiration</w:t>
      </w:r>
    </w:p>
    <w:p w14:paraId="05BB6DA1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Name the three stages of cellular respiration and state the region of the eukaryotic cell where each stage occurs.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F1987E7" wp14:editId="317F7BCA">
            <wp:simplePos x="0" y="0"/>
            <wp:positionH relativeFrom="column">
              <wp:posOffset>4572000</wp:posOffset>
            </wp:positionH>
            <wp:positionV relativeFrom="paragraph">
              <wp:posOffset>142875</wp:posOffset>
            </wp:positionV>
            <wp:extent cx="1911985" cy="1841500"/>
            <wp:effectExtent l="0" t="0" r="0" b="0"/>
            <wp:wrapSquare wrapText="bothSides" distT="0" distB="0" distL="114300" distR="11430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84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95F7B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Sketch a </w:t>
      </w:r>
      <w:proofErr w:type="gramStart"/>
      <w:r w:rsidR="00E56F73"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typical</w:t>
      </w:r>
      <w:r w:rsidR="00E56F73"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 mitochondria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label the following parts: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outer membrane, inner membrane, cristae, inner membrane space, matrix. </w:t>
      </w:r>
      <w:r>
        <w:rPr>
          <w:rFonts w:ascii="Arial" w:eastAsia="Arial" w:hAnsi="Arial" w:cs="Arial"/>
          <w:sz w:val="20"/>
          <w:szCs w:val="20"/>
        </w:rPr>
        <w:t xml:space="preserve">On your </w:t>
      </w:r>
      <w:r>
        <w:rPr>
          <w:rFonts w:ascii="Arial" w:eastAsia="Arial" w:hAnsi="Arial" w:cs="Arial"/>
          <w:sz w:val="20"/>
          <w:szCs w:val="20"/>
        </w:rPr>
        <w:t xml:space="preserve">drawing indicate where the Citric Acid Cycle and the Electron Transport Chain operate in the mitochondria. </w:t>
      </w:r>
    </w:p>
    <w:p w14:paraId="1F80A8AF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5D4017E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Glycolysis</w:t>
      </w:r>
    </w:p>
    <w:p w14:paraId="514A06EE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process of glycolysis does not require oxygen in order to occur.  Explain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what this tells us about the evolutionary history of this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metabolic process. </w:t>
      </w:r>
    </w:p>
    <w:p w14:paraId="1FF8AF3B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List the reactants and products and their quantities for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glycloysis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14:paraId="22672AF3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State the net gain of ATP from glycolysis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explain how you arrived at that number.</w:t>
      </w:r>
    </w:p>
    <w:p w14:paraId="6AE76ED0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B9306CA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Intermediate Step</w:t>
      </w:r>
    </w:p>
    <w:p w14:paraId="62785C81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Describe where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pyruvate (pyruvic acid)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is oxidized to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acetyl CoA</w:t>
      </w:r>
      <w:r>
        <w:rPr>
          <w:rFonts w:ascii="Arial" w:eastAsia="Arial" w:hAnsi="Arial" w:cs="Arial"/>
          <w:color w:val="000000"/>
          <w:sz w:val="20"/>
          <w:szCs w:val="20"/>
        </w:rPr>
        <w:t>, what molecules are produced, and how this process links glycolysis to the citric acid cycle.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BCCA2E" wp14:editId="1FA4F95D">
            <wp:simplePos x="0" y="0"/>
            <wp:positionH relativeFrom="column">
              <wp:posOffset>4690745</wp:posOffset>
            </wp:positionH>
            <wp:positionV relativeFrom="paragraph">
              <wp:posOffset>362585</wp:posOffset>
            </wp:positionV>
            <wp:extent cx="1802130" cy="211201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11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81BAFF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1EFA553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Citric Acid Cycle</w:t>
      </w:r>
    </w:p>
    <w:p w14:paraId="31A62F14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List the products and their quantities for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“turn” of the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citric acid (Krebs) cycle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F68E882" w14:textId="77777777" w:rsidR="001B642C" w:rsidRDefault="00A20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Products = ____ ATP, ____ CO</w:t>
      </w:r>
      <w:r>
        <w:rPr>
          <w:rFonts w:ascii="Arial" w:eastAsia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, ____ NADH, ____ FADH</w:t>
      </w:r>
      <w:r>
        <w:rPr>
          <w:rFonts w:ascii="Arial" w:eastAsia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06AC9FB1" w14:textId="77777777" w:rsidR="001B642C" w:rsidRDefault="00A20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why it is called a cycle.</w:t>
      </w:r>
    </w:p>
    <w:p w14:paraId="27770253" w14:textId="77777777" w:rsidR="001B642C" w:rsidRDefault="00A20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many “turns” does the cycle take for each glucose molecule?  Explain.</w:t>
      </w:r>
    </w:p>
    <w:p w14:paraId="1BA0E666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 the end of the citric acid cycle, explain what has happened to the carbon atoms from the o</w:t>
      </w:r>
      <w:r>
        <w:rPr>
          <w:rFonts w:ascii="Arial" w:eastAsia="Arial" w:hAnsi="Arial" w:cs="Arial"/>
          <w:color w:val="000000"/>
          <w:sz w:val="20"/>
          <w:szCs w:val="20"/>
        </w:rPr>
        <w:t>riginal glucose molecule.</w:t>
      </w:r>
    </w:p>
    <w:p w14:paraId="06B38C08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310FD27E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70AFF78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Electron Transport Chain</w:t>
      </w:r>
    </w:p>
    <w:p w14:paraId="0BF77451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2F35F31C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Identify what delivers the electrons for the electron transport chain.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6FF3689" wp14:editId="57DBF6C4">
            <wp:simplePos x="0" y="0"/>
            <wp:positionH relativeFrom="column">
              <wp:posOffset>5162550</wp:posOffset>
            </wp:positionH>
            <wp:positionV relativeFrom="paragraph">
              <wp:posOffset>95250</wp:posOffset>
            </wp:positionV>
            <wp:extent cx="1261110" cy="2283460"/>
            <wp:effectExtent l="0" t="0" r="0" b="0"/>
            <wp:wrapSquare wrapText="bothSides" distT="0" distB="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228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BC4F0A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Identify the final electron acceptor for cellular respiration.  Explain what happens if this final electron acceptor is absent.</w:t>
      </w:r>
    </w:p>
    <w:p w14:paraId="2A31129E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List the two final products of the electron transport chain.</w:t>
      </w:r>
    </w:p>
    <w:p w14:paraId="37A40506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 the electrons take an exergonic “slide” down the electron transport chain they produce a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proton gradient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the inner membrane space of the mitochondria.  Explain how this proton gradient is created and why it leads to a buildup of potential energy.</w:t>
      </w:r>
    </w:p>
    <w:p w14:paraId="2A6197EA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out Figure #1 at the end of this handout and paste it into your </w:t>
      </w:r>
      <w:r w:rsidR="00E56F73">
        <w:rPr>
          <w:rFonts w:ascii="Arial" w:eastAsia="Arial" w:hAnsi="Arial" w:cs="Arial"/>
          <w:color w:val="000000"/>
          <w:sz w:val="20"/>
          <w:szCs w:val="20"/>
        </w:rPr>
        <w:t>notebook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Fill in the diagram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summarize,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in your own words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how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oxidative phosphorylation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uses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chemiosmosis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coupled with the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electron transport chain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produce ATP. </w:t>
      </w:r>
    </w:p>
    <w:p w14:paraId="7D0DB296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Cut out Figure #2 at th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end of this handout and paste it into your </w:t>
      </w:r>
      <w:r w:rsidR="00E56F73">
        <w:rPr>
          <w:rFonts w:ascii="Arial" w:eastAsia="Arial" w:hAnsi="Arial" w:cs="Arial"/>
          <w:color w:val="000000"/>
          <w:sz w:val="20"/>
          <w:szCs w:val="20"/>
        </w:rPr>
        <w:t>notebook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Fill in the diagram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summarize,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in your own words,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aerobic respiration and the net ATP yield from the oxidation of a glucose molecule.   </w:t>
      </w:r>
    </w:p>
    <w:p w14:paraId="118928BE" w14:textId="77777777" w:rsidR="001B642C" w:rsidRDefault="00A2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Estimate the efficiency of aerobic cellular respiration of a mo</w:t>
      </w:r>
      <w:r>
        <w:rPr>
          <w:rFonts w:ascii="Arial" w:eastAsia="Arial" w:hAnsi="Arial" w:cs="Arial"/>
          <w:sz w:val="20"/>
          <w:szCs w:val="20"/>
        </w:rPr>
        <w:t>lecule of glucose: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5ECCB6D" w14:textId="77777777" w:rsidR="001B642C" w:rsidRDefault="00A20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Energy of formation of ATP from ADP:  ~ + 57 KJ/Mol</w:t>
      </w:r>
      <w:r w:rsidR="002A6BA1">
        <w:rPr>
          <w:rFonts w:ascii="Arial" w:eastAsia="Arial" w:hAnsi="Arial" w:cs="Arial"/>
          <w:color w:val="000000"/>
          <w:sz w:val="20"/>
          <w:szCs w:val="20"/>
        </w:rPr>
        <w:t xml:space="preserve"> (~ + 7.3 kcal)</w:t>
      </w:r>
    </w:p>
    <w:p w14:paraId="7844FC98" w14:textId="77777777" w:rsidR="001B642C" w:rsidRDefault="00A20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Energy of combustion of glucose:  ~ - 2805 KJ/Mol</w:t>
      </w:r>
      <w:r w:rsidR="002A6BA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A6BA1">
        <w:rPr>
          <w:rFonts w:ascii="Arial" w:eastAsia="Arial" w:hAnsi="Arial" w:cs="Arial"/>
          <w:color w:val="000000"/>
          <w:sz w:val="20"/>
          <w:szCs w:val="20"/>
        </w:rPr>
        <w:t xml:space="preserve">(~ </w:t>
      </w:r>
      <w:r w:rsidR="002A6BA1">
        <w:rPr>
          <w:rFonts w:ascii="Arial" w:eastAsia="Arial" w:hAnsi="Arial" w:cs="Arial"/>
          <w:color w:val="000000"/>
          <w:sz w:val="20"/>
          <w:szCs w:val="20"/>
        </w:rPr>
        <w:t>-</w:t>
      </w:r>
      <w:r w:rsidR="002A6BA1">
        <w:rPr>
          <w:rFonts w:ascii="Arial" w:eastAsia="Arial" w:hAnsi="Arial" w:cs="Arial"/>
          <w:color w:val="000000"/>
          <w:sz w:val="20"/>
          <w:szCs w:val="20"/>
        </w:rPr>
        <w:t xml:space="preserve"> 686 kcal)</w:t>
      </w:r>
    </w:p>
    <w:p w14:paraId="099B57EC" w14:textId="77777777" w:rsidR="001B642C" w:rsidRPr="00B605A7" w:rsidRDefault="002A6BA1" w:rsidP="002A6B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0"/>
          <w:szCs w:val="20"/>
        </w:rPr>
      </w:pPr>
      <w:r w:rsidRPr="00B605A7">
        <w:rPr>
          <w:rFonts w:ascii="Arial" w:eastAsia="Arial" w:hAnsi="Arial" w:cs="Arial"/>
          <w:i/>
          <w:color w:val="000000"/>
          <w:sz w:val="20"/>
          <w:szCs w:val="20"/>
        </w:rPr>
        <w:t xml:space="preserve">**The </w:t>
      </w:r>
      <w:r w:rsidR="00B605A7">
        <w:rPr>
          <w:rFonts w:ascii="Arial" w:eastAsia="Arial" w:hAnsi="Arial" w:cs="Arial"/>
          <w:i/>
          <w:color w:val="000000"/>
          <w:sz w:val="20"/>
          <w:szCs w:val="20"/>
        </w:rPr>
        <w:t xml:space="preserve">Campbell </w:t>
      </w:r>
      <w:r w:rsidRPr="00B605A7">
        <w:rPr>
          <w:rFonts w:ascii="Arial" w:eastAsia="Arial" w:hAnsi="Arial" w:cs="Arial"/>
          <w:i/>
          <w:color w:val="000000"/>
          <w:sz w:val="20"/>
          <w:szCs w:val="20"/>
        </w:rPr>
        <w:t>11</w:t>
      </w:r>
      <w:r w:rsidRPr="00B605A7"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  <w:t>th</w:t>
      </w:r>
      <w:r w:rsidRPr="00B605A7">
        <w:rPr>
          <w:rFonts w:ascii="Arial" w:eastAsia="Arial" w:hAnsi="Arial" w:cs="Arial"/>
          <w:i/>
          <w:color w:val="000000"/>
          <w:sz w:val="20"/>
          <w:szCs w:val="20"/>
        </w:rPr>
        <w:t xml:space="preserve"> edition estimates </w:t>
      </w:r>
      <w:r w:rsidR="00B605A7">
        <w:rPr>
          <w:rFonts w:ascii="Arial" w:eastAsia="Arial" w:hAnsi="Arial" w:cs="Arial"/>
          <w:i/>
          <w:color w:val="000000"/>
          <w:sz w:val="20"/>
          <w:szCs w:val="20"/>
        </w:rPr>
        <w:t xml:space="preserve">somewhat </w:t>
      </w:r>
      <w:r w:rsidRPr="00B605A7">
        <w:rPr>
          <w:rFonts w:ascii="Arial" w:eastAsia="Arial" w:hAnsi="Arial" w:cs="Arial"/>
          <w:i/>
          <w:color w:val="000000"/>
          <w:sz w:val="20"/>
          <w:szCs w:val="20"/>
        </w:rPr>
        <w:t xml:space="preserve">less ATP is generated per molecule of glucose than </w:t>
      </w:r>
      <w:r w:rsidR="00B605A7">
        <w:rPr>
          <w:rFonts w:ascii="Arial" w:eastAsia="Arial" w:hAnsi="Arial" w:cs="Arial"/>
          <w:i/>
          <w:color w:val="000000"/>
          <w:sz w:val="20"/>
          <w:szCs w:val="20"/>
        </w:rPr>
        <w:t xml:space="preserve">has been stated in </w:t>
      </w:r>
      <w:r w:rsidR="00B605A7" w:rsidRPr="00B605A7">
        <w:rPr>
          <w:rFonts w:ascii="Arial" w:eastAsia="Arial" w:hAnsi="Arial" w:cs="Arial"/>
          <w:i/>
          <w:color w:val="000000"/>
          <w:sz w:val="20"/>
          <w:szCs w:val="20"/>
        </w:rPr>
        <w:t>previous editions. Don’t worry…no one will ask you to give an exact value!</w:t>
      </w:r>
    </w:p>
    <w:p w14:paraId="2788A039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3F7779FB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658F72C4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B32A836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Figure #1 (Cut and paste onto your line paper) for question #21</w:t>
      </w:r>
    </w:p>
    <w:p w14:paraId="716C05BE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82539F7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C96A49B" wp14:editId="2A359B43">
            <wp:simplePos x="0" y="0"/>
            <wp:positionH relativeFrom="column">
              <wp:posOffset>170814</wp:posOffset>
            </wp:positionH>
            <wp:positionV relativeFrom="paragraph">
              <wp:posOffset>5080</wp:posOffset>
            </wp:positionV>
            <wp:extent cx="4815205" cy="2673350"/>
            <wp:effectExtent l="0" t="0" r="0" b="0"/>
            <wp:wrapNone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5205" cy="267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2DA0F5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C84A3E2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78FD684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4254F62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6633CBE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81E0C35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3C71629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7A9F29F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6DCD7B6D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F04F13D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BA7C00C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6D7F752E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DBF6A69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3620BFF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37304EA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E903F3B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ED67314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409AC65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2276845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CD80724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696D562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384DA42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Figure #2 (Cut and paste onto your line paper) for question #22</w:t>
      </w:r>
    </w:p>
    <w:p w14:paraId="0AB5DEA9" w14:textId="77777777" w:rsidR="001B642C" w:rsidRDefault="00A209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59221B8" wp14:editId="32247B84">
            <wp:simplePos x="0" y="0"/>
            <wp:positionH relativeFrom="column">
              <wp:posOffset>170814</wp:posOffset>
            </wp:positionH>
            <wp:positionV relativeFrom="paragraph">
              <wp:posOffset>76835</wp:posOffset>
            </wp:positionV>
            <wp:extent cx="6115050" cy="3112135"/>
            <wp:effectExtent l="0" t="0" r="0" b="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11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2BB436" w14:textId="77777777" w:rsidR="001B642C" w:rsidRDefault="001B6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sectPr w:rsidR="001B642C">
      <w:footerReference w:type="default" r:id="rId16"/>
      <w:pgSz w:w="12240" w:h="15840"/>
      <w:pgMar w:top="1008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E3DB" w14:textId="77777777" w:rsidR="00000000" w:rsidRDefault="00A209D1">
      <w:r>
        <w:separator/>
      </w:r>
    </w:p>
  </w:endnote>
  <w:endnote w:type="continuationSeparator" w:id="0">
    <w:p w14:paraId="61E9C196" w14:textId="77777777" w:rsidR="00000000" w:rsidRDefault="00A2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F1A7" w14:textId="77777777" w:rsidR="001B642C" w:rsidRDefault="00A209D1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080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Created by Mark Eberhard</w:t>
    </w:r>
    <w:r w:rsidR="00A80660">
      <w:rPr>
        <w:rFonts w:ascii="Arial" w:eastAsia="Arial" w:hAnsi="Arial" w:cs="Arial"/>
        <w:sz w:val="16"/>
        <w:szCs w:val="16"/>
      </w:rPr>
      <w:t>; Adapted and Revised by Susan Phillips</w:t>
    </w:r>
    <w:r>
      <w:rPr>
        <w:rFonts w:ascii="Arial" w:eastAsia="Arial" w:hAnsi="Arial" w:cs="Arial"/>
        <w:sz w:val="16"/>
        <w:szCs w:val="16"/>
      </w:rPr>
      <w:tab/>
    </w:r>
    <w:r>
      <w:fldChar w:fldCharType="begin"/>
    </w:r>
    <w:r>
      <w:instrText>PAGE</w:instrText>
    </w:r>
    <w:r w:rsidR="00E56F73">
      <w:fldChar w:fldCharType="separate"/>
    </w:r>
    <w:r w:rsidR="00E56F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784A" w14:textId="77777777" w:rsidR="00000000" w:rsidRDefault="00A209D1">
      <w:r>
        <w:separator/>
      </w:r>
    </w:p>
  </w:footnote>
  <w:footnote w:type="continuationSeparator" w:id="0">
    <w:p w14:paraId="63B0FA1F" w14:textId="77777777" w:rsidR="00000000" w:rsidRDefault="00A2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9BD"/>
    <w:multiLevelType w:val="multilevel"/>
    <w:tmpl w:val="0792D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1AA1"/>
    <w:multiLevelType w:val="multilevel"/>
    <w:tmpl w:val="AE0A66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22F14AA"/>
    <w:multiLevelType w:val="multilevel"/>
    <w:tmpl w:val="F77289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CB7055A"/>
    <w:multiLevelType w:val="multilevel"/>
    <w:tmpl w:val="F09411E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2C"/>
    <w:rsid w:val="001B642C"/>
    <w:rsid w:val="002A6BA1"/>
    <w:rsid w:val="00400D8F"/>
    <w:rsid w:val="00443A19"/>
    <w:rsid w:val="006D1345"/>
    <w:rsid w:val="00966B98"/>
    <w:rsid w:val="00A209D1"/>
    <w:rsid w:val="00A80660"/>
    <w:rsid w:val="00B15D82"/>
    <w:rsid w:val="00B605A7"/>
    <w:rsid w:val="00C02DBD"/>
    <w:rsid w:val="00E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FA62"/>
  <w15:docId w15:val="{93CA4A82-B79E-462D-8F96-219B2409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60"/>
  </w:style>
  <w:style w:type="paragraph" w:styleId="Footer">
    <w:name w:val="footer"/>
    <w:basedOn w:val="Normal"/>
    <w:link w:val="FooterChar"/>
    <w:uiPriority w:val="99"/>
    <w:unhideWhenUsed/>
    <w:rsid w:val="00A80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60"/>
  </w:style>
  <w:style w:type="paragraph" w:styleId="BalloonText">
    <w:name w:val="Balloon Text"/>
    <w:basedOn w:val="Normal"/>
    <w:link w:val="BalloonTextChar"/>
    <w:uiPriority w:val="99"/>
    <w:semiHidden/>
    <w:unhideWhenUsed/>
    <w:rsid w:val="00400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7D8C8-A7A2-4A3F-9AD9-F5C16DB30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CBCD2-9670-48C1-8AC5-D58EEF99E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27307-E706-4CF5-9CF6-BC22637D8E42}">
  <ds:schemaRefs>
    <ds:schemaRef ds:uri="http://schemas.microsoft.com/office/infopath/2007/PartnerControls"/>
    <ds:schemaRef ds:uri="83c86a63-cfa1-41ab-9d88-bd294eaf28f2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cp:lastPrinted>2019-08-26T19:28:00Z</cp:lastPrinted>
  <dcterms:created xsi:type="dcterms:W3CDTF">2019-08-26T19:38:00Z</dcterms:created>
  <dcterms:modified xsi:type="dcterms:W3CDTF">2019-08-26T19:38:00Z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