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6D52" w:rsidRPr="00A15809" w:rsidRDefault="00A15809">
      <w:pPr>
        <w:pBdr>
          <w:top w:val="nil"/>
          <w:left w:val="nil"/>
          <w:bottom w:val="nil"/>
          <w:right w:val="nil"/>
          <w:between w:val="nil"/>
        </w:pBdr>
        <w:tabs>
          <w:tab w:val="right" w:pos="10080"/>
        </w:tabs>
        <w:rPr>
          <w:rFonts w:ascii="Calibri" w:eastAsia="Calibri" w:hAnsi="Calibri" w:cs="Calibri"/>
          <w:smallCaps/>
          <w:sz w:val="28"/>
          <w:szCs w:val="28"/>
        </w:rPr>
      </w:pPr>
      <w:r w:rsidRPr="00A15809">
        <w:rPr>
          <w:rFonts w:ascii="Calibri" w:eastAsia="Calibri" w:hAnsi="Calibri" w:cs="Calibri"/>
          <w:b/>
          <w:smallCaps/>
          <w:sz w:val="20"/>
          <w:szCs w:val="20"/>
        </w:rPr>
        <w:t>Name __________</w:t>
      </w:r>
      <w:r>
        <w:rPr>
          <w:rFonts w:ascii="Calibri" w:eastAsia="Calibri" w:hAnsi="Calibri" w:cs="Calibri"/>
          <w:b/>
          <w:smallCaps/>
          <w:sz w:val="20"/>
          <w:szCs w:val="20"/>
        </w:rPr>
        <w:t>_________________ # ______</w:t>
      </w:r>
      <w:r>
        <w:rPr>
          <w:rFonts w:ascii="Calibri" w:eastAsia="Calibri" w:hAnsi="Calibri" w:cs="Calibri"/>
          <w:b/>
          <w:sz w:val="36"/>
          <w:szCs w:val="36"/>
        </w:rPr>
        <w:tab/>
      </w:r>
      <w:r w:rsidRPr="00A15809">
        <w:rPr>
          <w:rFonts w:ascii="Calibri" w:eastAsia="Calibri" w:hAnsi="Calibri" w:cs="Calibri"/>
          <w:b/>
          <w:smallCaps/>
          <w:sz w:val="28"/>
          <w:szCs w:val="28"/>
        </w:rPr>
        <w:t>Biology Exploration Guide</w:t>
      </w:r>
      <w:r w:rsidRPr="00A15809">
        <w:rPr>
          <w:rFonts w:ascii="Calibri" w:eastAsia="Calibri" w:hAnsi="Calibri" w:cs="Calibri"/>
          <w:smallCaps/>
          <w:sz w:val="28"/>
          <w:szCs w:val="28"/>
        </w:rPr>
        <w:t>:  Cell Metabolism #1</w:t>
      </w:r>
    </w:p>
    <w:p w:rsidR="00976D52" w:rsidRPr="00A15809" w:rsidRDefault="00A15809">
      <w:pPr>
        <w:pBdr>
          <w:top w:val="nil"/>
          <w:left w:val="nil"/>
          <w:bottom w:val="nil"/>
          <w:right w:val="nil"/>
          <w:between w:val="nil"/>
        </w:pBdr>
        <w:tabs>
          <w:tab w:val="right" w:pos="10080"/>
        </w:tabs>
        <w:rPr>
          <w:rFonts w:ascii="Calibri" w:eastAsia="Calibri" w:hAnsi="Calibri" w:cs="Calibri"/>
          <w:sz w:val="28"/>
          <w:szCs w:val="28"/>
        </w:rPr>
      </w:pPr>
      <w:r w:rsidRPr="00A15809">
        <w:rPr>
          <w:rFonts w:ascii="Calibri" w:eastAsia="Calibri" w:hAnsi="Calibri" w:cs="Calibri"/>
          <w:smallCaps/>
          <w:sz w:val="28"/>
          <w:szCs w:val="28"/>
        </w:rPr>
        <w:tab/>
        <w:t>Introduction to Metabolism</w:t>
      </w:r>
    </w:p>
    <w:p w:rsidR="00976D52" w:rsidRDefault="00A15809">
      <w:pPr>
        <w:pBdr>
          <w:top w:val="nil"/>
          <w:left w:val="nil"/>
          <w:bottom w:val="nil"/>
          <w:right w:val="nil"/>
          <w:between w:val="nil"/>
        </w:pBdr>
        <w:spacing w:line="360" w:lineRule="auto"/>
        <w:rPr>
          <w:rFonts w:ascii="Arial" w:eastAsia="Arial" w:hAnsi="Arial" w:cs="Arial"/>
          <w:sz w:val="14"/>
          <w:szCs w:val="14"/>
        </w:rPr>
      </w:pPr>
      <w:r>
        <w:rPr>
          <w:rFonts w:ascii="Arial Bold" w:eastAsia="Arial Bold" w:hAnsi="Arial Bold" w:cs="Arial Bold"/>
          <w:b/>
          <w:smallCaps/>
          <w:sz w:val="20"/>
          <w:szCs w:val="20"/>
        </w:rPr>
        <w:t>Key Concepts</w:t>
      </w:r>
      <w:r>
        <w:rPr>
          <w:rFonts w:ascii="Arial" w:eastAsia="Arial" w:hAnsi="Arial" w:cs="Arial"/>
          <w:sz w:val="20"/>
          <w:szCs w:val="20"/>
        </w:rPr>
        <w:t xml:space="preserve">:  </w:t>
      </w:r>
      <w:r>
        <w:rPr>
          <w:noProof/>
        </w:rPr>
        <w:drawing>
          <wp:anchor distT="0" distB="0" distL="114300" distR="114300" simplePos="0" relativeHeight="251658240" behindDoc="0" locked="0" layoutInCell="1" hidden="0" allowOverlap="1">
            <wp:simplePos x="0" y="0"/>
            <wp:positionH relativeFrom="column">
              <wp:posOffset>4537710</wp:posOffset>
            </wp:positionH>
            <wp:positionV relativeFrom="paragraph">
              <wp:posOffset>101600</wp:posOffset>
            </wp:positionV>
            <wp:extent cx="2087245" cy="150177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87245" cy="1501775"/>
                    </a:xfrm>
                    <a:prstGeom prst="rect">
                      <a:avLst/>
                    </a:prstGeom>
                    <a:ln/>
                  </pic:spPr>
                </pic:pic>
              </a:graphicData>
            </a:graphic>
          </wp:anchor>
        </w:drawing>
      </w:r>
    </w:p>
    <w:p w:rsidR="00976D52" w:rsidRDefault="00A15809">
      <w:pPr>
        <w:numPr>
          <w:ilvl w:val="0"/>
          <w:numId w:val="3"/>
        </w:numPr>
        <w:pBdr>
          <w:top w:val="nil"/>
          <w:left w:val="nil"/>
          <w:bottom w:val="nil"/>
          <w:right w:val="nil"/>
          <w:between w:val="nil"/>
        </w:pBdr>
        <w:rPr>
          <w:sz w:val="20"/>
          <w:szCs w:val="20"/>
        </w:rPr>
      </w:pPr>
      <w:r>
        <w:rPr>
          <w:rFonts w:ascii="Arial" w:eastAsia="Arial" w:hAnsi="Arial" w:cs="Arial"/>
          <w:sz w:val="20"/>
          <w:szCs w:val="20"/>
        </w:rPr>
        <w:t>An organism’s metabolism transforms matter and energy</w:t>
      </w:r>
    </w:p>
    <w:p w:rsidR="00976D52" w:rsidRDefault="00A15809">
      <w:pPr>
        <w:numPr>
          <w:ilvl w:val="0"/>
          <w:numId w:val="3"/>
        </w:numPr>
        <w:pBdr>
          <w:top w:val="nil"/>
          <w:left w:val="nil"/>
          <w:bottom w:val="nil"/>
          <w:right w:val="nil"/>
          <w:between w:val="nil"/>
        </w:pBdr>
        <w:rPr>
          <w:sz w:val="20"/>
          <w:szCs w:val="20"/>
        </w:rPr>
      </w:pPr>
      <w:r>
        <w:rPr>
          <w:rFonts w:ascii="Arial" w:eastAsia="Arial" w:hAnsi="Arial" w:cs="Arial"/>
          <w:sz w:val="20"/>
          <w:szCs w:val="20"/>
        </w:rPr>
        <w:t xml:space="preserve">The free-energy change of a reaction tells us </w:t>
      </w:r>
      <w:proofErr w:type="gramStart"/>
      <w:r>
        <w:rPr>
          <w:rFonts w:ascii="Arial" w:eastAsia="Arial" w:hAnsi="Arial" w:cs="Arial"/>
          <w:sz w:val="20"/>
          <w:szCs w:val="20"/>
        </w:rPr>
        <w:t>whether or not</w:t>
      </w:r>
      <w:proofErr w:type="gramEnd"/>
      <w:r>
        <w:rPr>
          <w:rFonts w:ascii="Arial" w:eastAsia="Arial" w:hAnsi="Arial" w:cs="Arial"/>
          <w:sz w:val="20"/>
          <w:szCs w:val="20"/>
        </w:rPr>
        <w:t xml:space="preserve"> the reaction occurs spontaneously </w:t>
      </w:r>
    </w:p>
    <w:p w:rsidR="00976D52" w:rsidRDefault="00A15809">
      <w:pPr>
        <w:numPr>
          <w:ilvl w:val="0"/>
          <w:numId w:val="3"/>
        </w:numPr>
        <w:pBdr>
          <w:top w:val="nil"/>
          <w:left w:val="nil"/>
          <w:bottom w:val="nil"/>
          <w:right w:val="nil"/>
          <w:between w:val="nil"/>
        </w:pBdr>
        <w:rPr>
          <w:sz w:val="20"/>
          <w:szCs w:val="20"/>
        </w:rPr>
      </w:pPr>
      <w:r>
        <w:rPr>
          <w:rFonts w:ascii="Arial" w:eastAsia="Arial" w:hAnsi="Arial" w:cs="Arial"/>
          <w:sz w:val="20"/>
          <w:szCs w:val="20"/>
        </w:rPr>
        <w:t>ATP powers cellular work by coupling exergonic reactions to endergonic reactions</w:t>
      </w:r>
    </w:p>
    <w:p w:rsidR="00976D52" w:rsidRDefault="00976D52">
      <w:pPr>
        <w:pBdr>
          <w:top w:val="nil"/>
          <w:left w:val="nil"/>
          <w:bottom w:val="nil"/>
          <w:right w:val="nil"/>
          <w:between w:val="nil"/>
        </w:pBdr>
        <w:ind w:left="720"/>
        <w:rPr>
          <w:rFonts w:ascii="Arial" w:eastAsia="Arial" w:hAnsi="Arial" w:cs="Arial"/>
          <w:sz w:val="20"/>
          <w:szCs w:val="20"/>
        </w:rPr>
      </w:pPr>
    </w:p>
    <w:p w:rsidR="00976D52" w:rsidRDefault="00A15809">
      <w:pPr>
        <w:pBdr>
          <w:top w:val="nil"/>
          <w:left w:val="nil"/>
          <w:bottom w:val="nil"/>
          <w:right w:val="nil"/>
          <w:between w:val="nil"/>
        </w:pBdr>
        <w:spacing w:line="360" w:lineRule="auto"/>
        <w:rPr>
          <w:rFonts w:ascii="Arial" w:eastAsia="Arial" w:hAnsi="Arial" w:cs="Arial"/>
          <w:sz w:val="20"/>
          <w:szCs w:val="20"/>
        </w:rPr>
      </w:pPr>
      <w:r>
        <w:rPr>
          <w:rFonts w:ascii="Arial Bold" w:eastAsia="Arial Bold" w:hAnsi="Arial Bold" w:cs="Arial Bold"/>
          <w:b/>
          <w:smallCaps/>
          <w:sz w:val="20"/>
          <w:szCs w:val="20"/>
        </w:rPr>
        <w:t>Read</w:t>
      </w:r>
      <w:r>
        <w:rPr>
          <w:rFonts w:ascii="Arial" w:eastAsia="Arial" w:hAnsi="Arial" w:cs="Arial"/>
          <w:b/>
          <w:sz w:val="20"/>
          <w:szCs w:val="20"/>
        </w:rPr>
        <w:t>:</w:t>
      </w:r>
      <w:r>
        <w:rPr>
          <w:rFonts w:ascii="Arial" w:eastAsia="Arial" w:hAnsi="Arial" w:cs="Arial"/>
          <w:sz w:val="20"/>
          <w:szCs w:val="20"/>
        </w:rPr>
        <w:t xml:space="preserve">  </w:t>
      </w:r>
    </w:p>
    <w:p w:rsidR="00976D52" w:rsidRDefault="00A15809">
      <w:pPr>
        <w:numPr>
          <w:ilvl w:val="0"/>
          <w:numId w:val="2"/>
        </w:numPr>
        <w:pBdr>
          <w:top w:val="nil"/>
          <w:left w:val="nil"/>
          <w:bottom w:val="nil"/>
          <w:right w:val="nil"/>
          <w:between w:val="nil"/>
        </w:pBdr>
        <w:rPr>
          <w:sz w:val="20"/>
          <w:szCs w:val="20"/>
        </w:rPr>
      </w:pPr>
      <w:r>
        <w:rPr>
          <w:rFonts w:ascii="Arial" w:eastAsia="Arial" w:hAnsi="Arial" w:cs="Arial"/>
          <w:sz w:val="20"/>
          <w:szCs w:val="20"/>
        </w:rPr>
        <w:t xml:space="preserve">Chapter </w:t>
      </w:r>
      <w:r w:rsidR="00C059B0">
        <w:rPr>
          <w:rFonts w:ascii="Arial" w:eastAsia="Arial" w:hAnsi="Arial" w:cs="Arial"/>
          <w:sz w:val="20"/>
          <w:szCs w:val="20"/>
        </w:rPr>
        <w:t>8</w:t>
      </w:r>
      <w:r>
        <w:rPr>
          <w:rFonts w:ascii="Arial" w:eastAsia="Arial" w:hAnsi="Arial" w:cs="Arial"/>
          <w:sz w:val="20"/>
          <w:szCs w:val="20"/>
        </w:rPr>
        <w:t>.1-</w:t>
      </w:r>
      <w:r w:rsidR="00C059B0">
        <w:rPr>
          <w:rFonts w:ascii="Arial" w:eastAsia="Arial" w:hAnsi="Arial" w:cs="Arial"/>
          <w:sz w:val="20"/>
          <w:szCs w:val="20"/>
        </w:rPr>
        <w:t>8</w:t>
      </w:r>
      <w:bookmarkStart w:id="0" w:name="_GoBack"/>
      <w:bookmarkEnd w:id="0"/>
      <w:r>
        <w:rPr>
          <w:rFonts w:ascii="Arial" w:eastAsia="Arial" w:hAnsi="Arial" w:cs="Arial"/>
          <w:sz w:val="20"/>
          <w:szCs w:val="20"/>
        </w:rPr>
        <w:t>.3</w:t>
      </w:r>
    </w:p>
    <w:p w:rsidR="00976D52" w:rsidRDefault="00976D52">
      <w:pPr>
        <w:pBdr>
          <w:top w:val="nil"/>
          <w:left w:val="nil"/>
          <w:bottom w:val="nil"/>
          <w:right w:val="nil"/>
          <w:between w:val="nil"/>
        </w:pBdr>
        <w:spacing w:line="360" w:lineRule="auto"/>
        <w:rPr>
          <w:rFonts w:ascii="Arial Bold" w:eastAsia="Arial Bold" w:hAnsi="Arial Bold" w:cs="Arial Bold"/>
          <w:b/>
          <w:smallCaps/>
          <w:sz w:val="20"/>
          <w:szCs w:val="20"/>
        </w:rPr>
      </w:pPr>
    </w:p>
    <w:p w:rsidR="00976D52" w:rsidRDefault="00976D52">
      <w:pPr>
        <w:pBdr>
          <w:top w:val="nil"/>
          <w:left w:val="nil"/>
          <w:bottom w:val="nil"/>
          <w:right w:val="nil"/>
          <w:between w:val="nil"/>
        </w:pBdr>
        <w:rPr>
          <w:rFonts w:ascii="Arial" w:eastAsia="Arial" w:hAnsi="Arial" w:cs="Arial"/>
          <w:sz w:val="16"/>
          <w:szCs w:val="16"/>
        </w:rPr>
      </w:pPr>
    </w:p>
    <w:p w:rsidR="00976D52" w:rsidRDefault="00A15809">
      <w:pPr>
        <w:pBdr>
          <w:top w:val="nil"/>
          <w:left w:val="nil"/>
          <w:bottom w:val="nil"/>
          <w:right w:val="nil"/>
          <w:between w:val="nil"/>
        </w:pBdr>
        <w:rPr>
          <w:rFonts w:ascii="Arial" w:eastAsia="Arial" w:hAnsi="Arial" w:cs="Arial"/>
          <w:sz w:val="20"/>
          <w:szCs w:val="20"/>
        </w:rPr>
      </w:pPr>
      <w:r>
        <w:rPr>
          <w:rFonts w:ascii="Arial Bold" w:eastAsia="Arial Bold" w:hAnsi="Arial Bold" w:cs="Arial Bold"/>
          <w:b/>
          <w:smallCaps/>
          <w:sz w:val="20"/>
          <w:szCs w:val="20"/>
        </w:rPr>
        <w:t>Key Terms</w:t>
      </w:r>
      <w:r>
        <w:rPr>
          <w:rFonts w:ascii="Arial" w:eastAsia="Arial" w:hAnsi="Arial" w:cs="Arial"/>
          <w:sz w:val="20"/>
          <w:szCs w:val="20"/>
        </w:rPr>
        <w:t>: Here is a list of key terms and concepts you will hear about and see during the chapter readings. Get to know them!</w:t>
      </w:r>
    </w:p>
    <w:p w:rsidR="00976D52" w:rsidRDefault="00976D52">
      <w:pPr>
        <w:pBdr>
          <w:top w:val="nil"/>
          <w:left w:val="nil"/>
          <w:bottom w:val="nil"/>
          <w:right w:val="nil"/>
          <w:between w:val="nil"/>
        </w:pBdr>
        <w:rPr>
          <w:rFonts w:ascii="Arial" w:eastAsia="Arial" w:hAnsi="Arial" w:cs="Arial"/>
          <w:sz w:val="20"/>
          <w:szCs w:val="20"/>
        </w:rPr>
      </w:pPr>
    </w:p>
    <w:tbl>
      <w:tblPr>
        <w:tblStyle w:val="a"/>
        <w:tblW w:w="10188" w:type="dxa"/>
        <w:tblBorders>
          <w:top w:val="nil"/>
          <w:left w:val="nil"/>
          <w:bottom w:val="nil"/>
          <w:right w:val="nil"/>
          <w:insideH w:val="nil"/>
          <w:insideV w:val="nil"/>
        </w:tblBorders>
        <w:tblLayout w:type="fixed"/>
        <w:tblLook w:val="0400" w:firstRow="0" w:lastRow="0" w:firstColumn="0" w:lastColumn="0" w:noHBand="0" w:noVBand="1"/>
      </w:tblPr>
      <w:tblGrid>
        <w:gridCol w:w="2547"/>
        <w:gridCol w:w="2547"/>
        <w:gridCol w:w="2547"/>
        <w:gridCol w:w="2547"/>
      </w:tblGrid>
      <w:tr w:rsidR="00976D52">
        <w:trPr>
          <w:trHeight w:val="280"/>
        </w:trPr>
        <w:tc>
          <w:tcPr>
            <w:tcW w:w="2547" w:type="dxa"/>
            <w:vAlign w:val="center"/>
          </w:tcPr>
          <w:p w:rsidR="00976D52" w:rsidRDefault="00A15809">
            <w:pPr>
              <w:pBdr>
                <w:top w:val="nil"/>
                <w:left w:val="nil"/>
                <w:bottom w:val="nil"/>
                <w:right w:val="nil"/>
                <w:between w:val="nil"/>
              </w:pBdr>
              <w:tabs>
                <w:tab w:val="right" w:pos="1998"/>
              </w:tabs>
              <w:rPr>
                <w:rFonts w:ascii="Arial" w:eastAsia="Arial" w:hAnsi="Arial" w:cs="Arial"/>
                <w:i/>
                <w:color w:val="000000"/>
                <w:sz w:val="18"/>
                <w:szCs w:val="18"/>
              </w:rPr>
            </w:pPr>
            <w:r>
              <w:rPr>
                <w:rFonts w:ascii="Arial" w:eastAsia="Arial" w:hAnsi="Arial" w:cs="Arial"/>
                <w:i/>
                <w:color w:val="000000"/>
                <w:sz w:val="18"/>
                <w:szCs w:val="18"/>
              </w:rPr>
              <w:t>Catabolic pathways</w:t>
            </w:r>
          </w:p>
        </w:tc>
        <w:tc>
          <w:tcPr>
            <w:tcW w:w="2547" w:type="dxa"/>
            <w:vAlign w:val="center"/>
          </w:tcPr>
          <w:p w:rsidR="00976D52" w:rsidRDefault="00A15809">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Entropy</w:t>
            </w:r>
          </w:p>
        </w:tc>
        <w:tc>
          <w:tcPr>
            <w:tcW w:w="2547" w:type="dxa"/>
            <w:vAlign w:val="center"/>
          </w:tcPr>
          <w:p w:rsidR="00976D52" w:rsidRDefault="00976D52">
            <w:pPr>
              <w:pBdr>
                <w:top w:val="nil"/>
                <w:left w:val="nil"/>
                <w:bottom w:val="nil"/>
                <w:right w:val="nil"/>
                <w:between w:val="nil"/>
              </w:pBdr>
              <w:rPr>
                <w:rFonts w:ascii="Arial" w:eastAsia="Arial" w:hAnsi="Arial" w:cs="Arial"/>
                <w:i/>
                <w:sz w:val="18"/>
                <w:szCs w:val="18"/>
              </w:rPr>
            </w:pPr>
          </w:p>
        </w:tc>
        <w:tc>
          <w:tcPr>
            <w:tcW w:w="2547" w:type="dxa"/>
            <w:vAlign w:val="center"/>
          </w:tcPr>
          <w:p w:rsidR="00976D52" w:rsidRDefault="00976D52">
            <w:pPr>
              <w:pBdr>
                <w:top w:val="nil"/>
                <w:left w:val="nil"/>
                <w:bottom w:val="nil"/>
                <w:right w:val="nil"/>
                <w:between w:val="nil"/>
              </w:pBdr>
              <w:rPr>
                <w:rFonts w:ascii="Arial" w:eastAsia="Arial" w:hAnsi="Arial" w:cs="Arial"/>
                <w:i/>
                <w:sz w:val="18"/>
                <w:szCs w:val="18"/>
              </w:rPr>
            </w:pPr>
          </w:p>
        </w:tc>
      </w:tr>
      <w:tr w:rsidR="00976D52">
        <w:trPr>
          <w:trHeight w:val="280"/>
        </w:trPr>
        <w:tc>
          <w:tcPr>
            <w:tcW w:w="2547" w:type="dxa"/>
            <w:vAlign w:val="center"/>
          </w:tcPr>
          <w:p w:rsidR="00976D52" w:rsidRDefault="00A15809">
            <w:pPr>
              <w:pBdr>
                <w:top w:val="nil"/>
                <w:left w:val="nil"/>
                <w:bottom w:val="nil"/>
                <w:right w:val="nil"/>
                <w:between w:val="nil"/>
              </w:pBdr>
              <w:tabs>
                <w:tab w:val="right" w:pos="1998"/>
              </w:tabs>
              <w:rPr>
                <w:rFonts w:ascii="Arial" w:eastAsia="Arial" w:hAnsi="Arial" w:cs="Arial"/>
                <w:i/>
                <w:color w:val="000000"/>
                <w:sz w:val="18"/>
                <w:szCs w:val="18"/>
              </w:rPr>
            </w:pPr>
            <w:r>
              <w:rPr>
                <w:rFonts w:ascii="Arial" w:eastAsia="Arial" w:hAnsi="Arial" w:cs="Arial"/>
                <w:i/>
                <w:color w:val="000000"/>
                <w:sz w:val="18"/>
                <w:szCs w:val="18"/>
              </w:rPr>
              <w:t>Anabolic pathways</w:t>
            </w:r>
          </w:p>
        </w:tc>
        <w:tc>
          <w:tcPr>
            <w:tcW w:w="2547" w:type="dxa"/>
            <w:vAlign w:val="center"/>
          </w:tcPr>
          <w:p w:rsidR="00976D52" w:rsidRDefault="00A15809">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Free energy</w:t>
            </w:r>
          </w:p>
        </w:tc>
        <w:tc>
          <w:tcPr>
            <w:tcW w:w="2547" w:type="dxa"/>
            <w:vAlign w:val="center"/>
          </w:tcPr>
          <w:p w:rsidR="00976D52" w:rsidRDefault="00976D52">
            <w:pPr>
              <w:pBdr>
                <w:top w:val="nil"/>
                <w:left w:val="nil"/>
                <w:bottom w:val="nil"/>
                <w:right w:val="nil"/>
                <w:between w:val="nil"/>
              </w:pBdr>
              <w:rPr>
                <w:rFonts w:ascii="Arial" w:eastAsia="Arial" w:hAnsi="Arial" w:cs="Arial"/>
                <w:i/>
                <w:sz w:val="18"/>
                <w:szCs w:val="18"/>
              </w:rPr>
            </w:pPr>
          </w:p>
        </w:tc>
        <w:tc>
          <w:tcPr>
            <w:tcW w:w="2547" w:type="dxa"/>
            <w:vAlign w:val="center"/>
          </w:tcPr>
          <w:p w:rsidR="00976D52" w:rsidRDefault="00976D52">
            <w:pPr>
              <w:pBdr>
                <w:top w:val="nil"/>
                <w:left w:val="nil"/>
                <w:bottom w:val="nil"/>
                <w:right w:val="nil"/>
                <w:between w:val="nil"/>
              </w:pBdr>
              <w:rPr>
                <w:rFonts w:ascii="Arial" w:eastAsia="Arial" w:hAnsi="Arial" w:cs="Arial"/>
                <w:i/>
                <w:sz w:val="18"/>
                <w:szCs w:val="18"/>
              </w:rPr>
            </w:pPr>
          </w:p>
        </w:tc>
      </w:tr>
      <w:tr w:rsidR="00976D52">
        <w:trPr>
          <w:trHeight w:val="280"/>
        </w:trPr>
        <w:tc>
          <w:tcPr>
            <w:tcW w:w="2547" w:type="dxa"/>
            <w:vAlign w:val="center"/>
          </w:tcPr>
          <w:p w:rsidR="00976D52" w:rsidRDefault="00A15809">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Kinetic energy</w:t>
            </w:r>
          </w:p>
        </w:tc>
        <w:tc>
          <w:tcPr>
            <w:tcW w:w="2547" w:type="dxa"/>
            <w:vAlign w:val="center"/>
          </w:tcPr>
          <w:p w:rsidR="00976D52" w:rsidRDefault="00A15809">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Endergonic reaction</w:t>
            </w:r>
          </w:p>
        </w:tc>
        <w:tc>
          <w:tcPr>
            <w:tcW w:w="2547" w:type="dxa"/>
            <w:vAlign w:val="center"/>
          </w:tcPr>
          <w:p w:rsidR="00976D52" w:rsidRDefault="00976D52">
            <w:pPr>
              <w:pBdr>
                <w:top w:val="nil"/>
                <w:left w:val="nil"/>
                <w:bottom w:val="nil"/>
                <w:right w:val="nil"/>
                <w:between w:val="nil"/>
              </w:pBdr>
              <w:rPr>
                <w:rFonts w:ascii="Arial" w:eastAsia="Arial" w:hAnsi="Arial" w:cs="Arial"/>
                <w:i/>
                <w:sz w:val="18"/>
                <w:szCs w:val="18"/>
              </w:rPr>
            </w:pPr>
          </w:p>
        </w:tc>
        <w:tc>
          <w:tcPr>
            <w:tcW w:w="2547" w:type="dxa"/>
            <w:vAlign w:val="center"/>
          </w:tcPr>
          <w:p w:rsidR="00976D52" w:rsidRDefault="00976D52">
            <w:pPr>
              <w:pBdr>
                <w:top w:val="nil"/>
                <w:left w:val="nil"/>
                <w:bottom w:val="nil"/>
                <w:right w:val="nil"/>
                <w:between w:val="nil"/>
              </w:pBdr>
              <w:rPr>
                <w:rFonts w:ascii="Arial" w:eastAsia="Arial" w:hAnsi="Arial" w:cs="Arial"/>
                <w:i/>
                <w:sz w:val="18"/>
                <w:szCs w:val="18"/>
              </w:rPr>
            </w:pPr>
          </w:p>
        </w:tc>
      </w:tr>
      <w:tr w:rsidR="00976D52">
        <w:trPr>
          <w:trHeight w:val="280"/>
        </w:trPr>
        <w:tc>
          <w:tcPr>
            <w:tcW w:w="2547" w:type="dxa"/>
            <w:vAlign w:val="center"/>
          </w:tcPr>
          <w:p w:rsidR="00976D52" w:rsidRDefault="00A15809">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Potential energy</w:t>
            </w:r>
          </w:p>
        </w:tc>
        <w:tc>
          <w:tcPr>
            <w:tcW w:w="2547" w:type="dxa"/>
            <w:vAlign w:val="center"/>
          </w:tcPr>
          <w:p w:rsidR="00976D52" w:rsidRDefault="00A15809">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Exergonic reaction</w:t>
            </w:r>
          </w:p>
        </w:tc>
        <w:tc>
          <w:tcPr>
            <w:tcW w:w="2547" w:type="dxa"/>
            <w:vAlign w:val="center"/>
          </w:tcPr>
          <w:p w:rsidR="00976D52" w:rsidRDefault="00976D52">
            <w:pPr>
              <w:pBdr>
                <w:top w:val="nil"/>
                <w:left w:val="nil"/>
                <w:bottom w:val="nil"/>
                <w:right w:val="nil"/>
                <w:between w:val="nil"/>
              </w:pBdr>
              <w:rPr>
                <w:rFonts w:ascii="Arial" w:eastAsia="Arial" w:hAnsi="Arial" w:cs="Arial"/>
                <w:i/>
                <w:sz w:val="18"/>
                <w:szCs w:val="18"/>
              </w:rPr>
            </w:pPr>
          </w:p>
        </w:tc>
        <w:tc>
          <w:tcPr>
            <w:tcW w:w="2547" w:type="dxa"/>
            <w:vAlign w:val="center"/>
          </w:tcPr>
          <w:p w:rsidR="00976D52" w:rsidRDefault="00976D52">
            <w:pPr>
              <w:pBdr>
                <w:top w:val="nil"/>
                <w:left w:val="nil"/>
                <w:bottom w:val="nil"/>
                <w:right w:val="nil"/>
                <w:between w:val="nil"/>
              </w:pBdr>
              <w:rPr>
                <w:rFonts w:ascii="Arial" w:eastAsia="Arial" w:hAnsi="Arial" w:cs="Arial"/>
                <w:i/>
                <w:sz w:val="18"/>
                <w:szCs w:val="18"/>
              </w:rPr>
            </w:pPr>
          </w:p>
        </w:tc>
      </w:tr>
      <w:tr w:rsidR="00976D52">
        <w:trPr>
          <w:trHeight w:val="280"/>
        </w:trPr>
        <w:tc>
          <w:tcPr>
            <w:tcW w:w="2547" w:type="dxa"/>
            <w:vAlign w:val="center"/>
          </w:tcPr>
          <w:p w:rsidR="00976D52" w:rsidRDefault="00A15809">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 xml:space="preserve">Thermodynamics </w:t>
            </w:r>
          </w:p>
        </w:tc>
        <w:tc>
          <w:tcPr>
            <w:tcW w:w="2547" w:type="dxa"/>
            <w:vAlign w:val="center"/>
          </w:tcPr>
          <w:p w:rsidR="00976D52" w:rsidRDefault="00A15809">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Energy coupling</w:t>
            </w:r>
          </w:p>
        </w:tc>
        <w:tc>
          <w:tcPr>
            <w:tcW w:w="2547" w:type="dxa"/>
            <w:vAlign w:val="center"/>
          </w:tcPr>
          <w:p w:rsidR="00976D52" w:rsidRDefault="00976D52">
            <w:pPr>
              <w:pBdr>
                <w:top w:val="nil"/>
                <w:left w:val="nil"/>
                <w:bottom w:val="nil"/>
                <w:right w:val="nil"/>
                <w:between w:val="nil"/>
              </w:pBdr>
              <w:rPr>
                <w:rFonts w:ascii="Arial" w:eastAsia="Arial" w:hAnsi="Arial" w:cs="Arial"/>
                <w:i/>
                <w:sz w:val="18"/>
                <w:szCs w:val="18"/>
              </w:rPr>
            </w:pPr>
          </w:p>
        </w:tc>
        <w:tc>
          <w:tcPr>
            <w:tcW w:w="2547" w:type="dxa"/>
            <w:vAlign w:val="center"/>
          </w:tcPr>
          <w:p w:rsidR="00976D52" w:rsidRDefault="00976D52">
            <w:pPr>
              <w:pBdr>
                <w:top w:val="nil"/>
                <w:left w:val="nil"/>
                <w:bottom w:val="nil"/>
                <w:right w:val="nil"/>
                <w:between w:val="nil"/>
              </w:pBdr>
              <w:rPr>
                <w:rFonts w:ascii="Arial" w:eastAsia="Arial" w:hAnsi="Arial" w:cs="Arial"/>
                <w:i/>
                <w:sz w:val="18"/>
                <w:szCs w:val="18"/>
              </w:rPr>
            </w:pPr>
          </w:p>
        </w:tc>
      </w:tr>
      <w:tr w:rsidR="00976D52">
        <w:trPr>
          <w:trHeight w:val="280"/>
        </w:trPr>
        <w:tc>
          <w:tcPr>
            <w:tcW w:w="2547" w:type="dxa"/>
            <w:vAlign w:val="center"/>
          </w:tcPr>
          <w:p w:rsidR="00976D52" w:rsidRDefault="00A15809">
            <w:pPr>
              <w:pBdr>
                <w:top w:val="nil"/>
                <w:left w:val="nil"/>
                <w:bottom w:val="nil"/>
                <w:right w:val="nil"/>
                <w:between w:val="nil"/>
              </w:pBdr>
              <w:tabs>
                <w:tab w:val="right" w:pos="1998"/>
              </w:tabs>
              <w:rPr>
                <w:rFonts w:ascii="Arial" w:eastAsia="Arial" w:hAnsi="Arial" w:cs="Arial"/>
                <w:i/>
                <w:color w:val="000000"/>
                <w:sz w:val="18"/>
                <w:szCs w:val="18"/>
              </w:rPr>
            </w:pPr>
            <w:r>
              <w:rPr>
                <w:rFonts w:ascii="Arial" w:eastAsia="Arial" w:hAnsi="Arial" w:cs="Arial"/>
                <w:i/>
                <w:color w:val="000000"/>
                <w:sz w:val="18"/>
                <w:szCs w:val="18"/>
              </w:rPr>
              <w:t>1</w:t>
            </w:r>
            <w:r>
              <w:rPr>
                <w:rFonts w:ascii="Arial" w:eastAsia="Arial" w:hAnsi="Arial" w:cs="Arial"/>
                <w:i/>
                <w:color w:val="000000"/>
                <w:sz w:val="18"/>
                <w:szCs w:val="18"/>
                <w:vertAlign w:val="superscript"/>
              </w:rPr>
              <w:t>st</w:t>
            </w:r>
            <w:r>
              <w:rPr>
                <w:rFonts w:ascii="Arial" w:eastAsia="Arial" w:hAnsi="Arial" w:cs="Arial"/>
                <w:i/>
                <w:color w:val="000000"/>
                <w:sz w:val="18"/>
                <w:szCs w:val="18"/>
              </w:rPr>
              <w:t xml:space="preserve"> law of thermodynamics</w:t>
            </w:r>
          </w:p>
        </w:tc>
        <w:tc>
          <w:tcPr>
            <w:tcW w:w="2547" w:type="dxa"/>
            <w:vAlign w:val="center"/>
          </w:tcPr>
          <w:p w:rsidR="00976D52" w:rsidRDefault="00A15809">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6"/>
                <w:szCs w:val="16"/>
              </w:rPr>
              <w:t xml:space="preserve">ATP – adenosine triphosphate </w:t>
            </w:r>
          </w:p>
        </w:tc>
        <w:tc>
          <w:tcPr>
            <w:tcW w:w="2547" w:type="dxa"/>
            <w:vAlign w:val="center"/>
          </w:tcPr>
          <w:p w:rsidR="00976D52" w:rsidRDefault="00976D52">
            <w:pPr>
              <w:pBdr>
                <w:top w:val="nil"/>
                <w:left w:val="nil"/>
                <w:bottom w:val="nil"/>
                <w:right w:val="nil"/>
                <w:between w:val="nil"/>
              </w:pBdr>
              <w:rPr>
                <w:rFonts w:ascii="Arial" w:eastAsia="Arial" w:hAnsi="Arial" w:cs="Arial"/>
                <w:i/>
                <w:sz w:val="18"/>
                <w:szCs w:val="18"/>
              </w:rPr>
            </w:pPr>
          </w:p>
        </w:tc>
        <w:tc>
          <w:tcPr>
            <w:tcW w:w="2547" w:type="dxa"/>
            <w:vAlign w:val="center"/>
          </w:tcPr>
          <w:p w:rsidR="00976D52" w:rsidRDefault="00976D52">
            <w:pPr>
              <w:pBdr>
                <w:top w:val="nil"/>
                <w:left w:val="nil"/>
                <w:bottom w:val="nil"/>
                <w:right w:val="nil"/>
                <w:between w:val="nil"/>
              </w:pBdr>
              <w:rPr>
                <w:rFonts w:ascii="Arial" w:eastAsia="Arial" w:hAnsi="Arial" w:cs="Arial"/>
                <w:i/>
                <w:sz w:val="18"/>
                <w:szCs w:val="18"/>
              </w:rPr>
            </w:pPr>
          </w:p>
        </w:tc>
      </w:tr>
      <w:tr w:rsidR="00976D52">
        <w:trPr>
          <w:trHeight w:val="280"/>
        </w:trPr>
        <w:tc>
          <w:tcPr>
            <w:tcW w:w="2547" w:type="dxa"/>
            <w:vAlign w:val="center"/>
          </w:tcPr>
          <w:p w:rsidR="00976D52" w:rsidRDefault="00A15809">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2</w:t>
            </w:r>
            <w:r>
              <w:rPr>
                <w:rFonts w:ascii="Arial" w:eastAsia="Arial" w:hAnsi="Arial" w:cs="Arial"/>
                <w:i/>
                <w:color w:val="000000"/>
                <w:sz w:val="18"/>
                <w:szCs w:val="18"/>
                <w:vertAlign w:val="superscript"/>
              </w:rPr>
              <w:t>nd</w:t>
            </w:r>
            <w:r>
              <w:rPr>
                <w:rFonts w:ascii="Arial" w:eastAsia="Arial" w:hAnsi="Arial" w:cs="Arial"/>
                <w:i/>
                <w:color w:val="000000"/>
                <w:sz w:val="18"/>
                <w:szCs w:val="18"/>
              </w:rPr>
              <w:t xml:space="preserve"> law of thermodynamics</w:t>
            </w:r>
          </w:p>
        </w:tc>
        <w:tc>
          <w:tcPr>
            <w:tcW w:w="2547" w:type="dxa"/>
            <w:vAlign w:val="center"/>
          </w:tcPr>
          <w:p w:rsidR="00976D52" w:rsidRDefault="00A15809">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 xml:space="preserve">Phosphorylation </w:t>
            </w:r>
          </w:p>
        </w:tc>
        <w:tc>
          <w:tcPr>
            <w:tcW w:w="2547" w:type="dxa"/>
            <w:vAlign w:val="center"/>
          </w:tcPr>
          <w:p w:rsidR="00976D52" w:rsidRDefault="00976D52">
            <w:pPr>
              <w:pBdr>
                <w:top w:val="nil"/>
                <w:left w:val="nil"/>
                <w:bottom w:val="nil"/>
                <w:right w:val="nil"/>
                <w:between w:val="nil"/>
              </w:pBdr>
              <w:rPr>
                <w:rFonts w:ascii="Arial" w:eastAsia="Arial" w:hAnsi="Arial" w:cs="Arial"/>
                <w:i/>
                <w:sz w:val="18"/>
                <w:szCs w:val="18"/>
              </w:rPr>
            </w:pPr>
          </w:p>
        </w:tc>
        <w:tc>
          <w:tcPr>
            <w:tcW w:w="2547" w:type="dxa"/>
            <w:vAlign w:val="center"/>
          </w:tcPr>
          <w:p w:rsidR="00976D52" w:rsidRDefault="00976D52">
            <w:pPr>
              <w:pBdr>
                <w:top w:val="nil"/>
                <w:left w:val="nil"/>
                <w:bottom w:val="nil"/>
                <w:right w:val="nil"/>
                <w:between w:val="nil"/>
              </w:pBdr>
              <w:rPr>
                <w:rFonts w:ascii="Arial" w:eastAsia="Arial" w:hAnsi="Arial" w:cs="Arial"/>
                <w:i/>
                <w:sz w:val="18"/>
                <w:szCs w:val="18"/>
              </w:rPr>
            </w:pPr>
          </w:p>
        </w:tc>
      </w:tr>
    </w:tbl>
    <w:p w:rsidR="00976D52" w:rsidRDefault="00976D52">
      <w:pPr>
        <w:pBdr>
          <w:top w:val="nil"/>
          <w:left w:val="nil"/>
          <w:bottom w:val="nil"/>
          <w:right w:val="nil"/>
          <w:between w:val="nil"/>
        </w:pBdr>
        <w:rPr>
          <w:rFonts w:ascii="Arial Bold" w:eastAsia="Arial Bold" w:hAnsi="Arial Bold" w:cs="Arial Bold"/>
          <w:b/>
          <w:smallCaps/>
          <w:sz w:val="20"/>
          <w:szCs w:val="20"/>
        </w:rPr>
      </w:pPr>
    </w:p>
    <w:p w:rsidR="00976D52" w:rsidRDefault="00976D52">
      <w:pPr>
        <w:pBdr>
          <w:top w:val="nil"/>
          <w:left w:val="nil"/>
          <w:bottom w:val="nil"/>
          <w:right w:val="nil"/>
          <w:between w:val="nil"/>
        </w:pBdr>
        <w:rPr>
          <w:rFonts w:ascii="Calibri" w:eastAsia="Calibri" w:hAnsi="Calibri" w:cs="Calibri"/>
          <w:sz w:val="20"/>
          <w:szCs w:val="20"/>
        </w:rPr>
      </w:pPr>
    </w:p>
    <w:p w:rsidR="00976D52" w:rsidRDefault="00A15809">
      <w:pPr>
        <w:pBdr>
          <w:top w:val="nil"/>
          <w:left w:val="nil"/>
          <w:bottom w:val="nil"/>
          <w:right w:val="nil"/>
          <w:between w:val="nil"/>
        </w:pBdr>
        <w:rPr>
          <w:rFonts w:ascii="Arial" w:eastAsia="Arial" w:hAnsi="Arial" w:cs="Arial"/>
          <w:b/>
        </w:rPr>
      </w:pPr>
      <w:r>
        <w:rPr>
          <w:rFonts w:ascii="Arial" w:eastAsia="Arial" w:hAnsi="Arial" w:cs="Arial"/>
          <w:b/>
        </w:rPr>
        <w:t xml:space="preserve">Exploration Questions </w:t>
      </w:r>
    </w:p>
    <w:p w:rsidR="00976D52" w:rsidRDefault="00976D52">
      <w:pPr>
        <w:pBdr>
          <w:top w:val="nil"/>
          <w:left w:val="nil"/>
          <w:bottom w:val="nil"/>
          <w:right w:val="nil"/>
          <w:between w:val="nil"/>
        </w:pBdr>
        <w:rPr>
          <w:rFonts w:ascii="Calibri" w:eastAsia="Calibri" w:hAnsi="Calibri" w:cs="Calibri"/>
          <w:sz w:val="20"/>
          <w:szCs w:val="20"/>
        </w:rPr>
      </w:pPr>
    </w:p>
    <w:p w:rsidR="00976D52" w:rsidRDefault="00A15809">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Explain the role of </w:t>
      </w:r>
      <w:r>
        <w:rPr>
          <w:rFonts w:ascii="Arial" w:eastAsia="Arial" w:hAnsi="Arial" w:cs="Arial"/>
          <w:b/>
          <w:i/>
          <w:sz w:val="20"/>
          <w:szCs w:val="20"/>
        </w:rPr>
        <w:t>catabolic</w:t>
      </w:r>
      <w:r>
        <w:rPr>
          <w:rFonts w:ascii="Arial" w:eastAsia="Arial" w:hAnsi="Arial" w:cs="Arial"/>
          <w:sz w:val="20"/>
          <w:szCs w:val="20"/>
        </w:rPr>
        <w:t xml:space="preserve"> and </w:t>
      </w:r>
      <w:r>
        <w:rPr>
          <w:rFonts w:ascii="Arial" w:eastAsia="Arial" w:hAnsi="Arial" w:cs="Arial"/>
          <w:b/>
          <w:i/>
          <w:sz w:val="20"/>
          <w:szCs w:val="20"/>
        </w:rPr>
        <w:t>anabolic</w:t>
      </w:r>
      <w:r>
        <w:rPr>
          <w:rFonts w:ascii="Arial" w:eastAsia="Arial" w:hAnsi="Arial" w:cs="Arial"/>
          <w:sz w:val="20"/>
          <w:szCs w:val="20"/>
        </w:rPr>
        <w:t xml:space="preserve"> pathways in cellular metabolism.</w:t>
      </w:r>
    </w:p>
    <w:p w:rsidR="00976D52" w:rsidRDefault="00A15809">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 xml:space="preserve">State the </w:t>
      </w:r>
      <w:r>
        <w:rPr>
          <w:rFonts w:ascii="Arial" w:eastAsia="Arial" w:hAnsi="Arial" w:cs="Arial"/>
          <w:b/>
          <w:i/>
          <w:color w:val="000000"/>
          <w:sz w:val="20"/>
          <w:szCs w:val="20"/>
        </w:rPr>
        <w:t>first law of thermodynamics</w:t>
      </w:r>
      <w:r>
        <w:rPr>
          <w:rFonts w:ascii="Arial" w:eastAsia="Arial" w:hAnsi="Arial" w:cs="Arial"/>
          <w:color w:val="000000"/>
          <w:sz w:val="20"/>
          <w:szCs w:val="20"/>
        </w:rPr>
        <w:t xml:space="preserve"> in your own words and explain how living systems comply with this law.  Provide one real-life example to support your explanation.</w:t>
      </w:r>
    </w:p>
    <w:p w:rsidR="00976D52" w:rsidRDefault="00A15809">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State the </w:t>
      </w:r>
      <w:r>
        <w:rPr>
          <w:rFonts w:ascii="Arial" w:eastAsia="Arial" w:hAnsi="Arial" w:cs="Arial"/>
          <w:b/>
          <w:i/>
          <w:color w:val="000000"/>
          <w:sz w:val="20"/>
          <w:szCs w:val="20"/>
        </w:rPr>
        <w:t>second law of thermodynamics</w:t>
      </w:r>
      <w:r>
        <w:rPr>
          <w:rFonts w:ascii="Arial" w:eastAsia="Arial" w:hAnsi="Arial" w:cs="Arial"/>
          <w:color w:val="000000"/>
          <w:sz w:val="20"/>
          <w:szCs w:val="20"/>
        </w:rPr>
        <w:t xml:space="preserve"> in your own words and explain how living systems comply with this law.  Provide one real-life example to support your explanation.</w:t>
      </w:r>
    </w:p>
    <w:p w:rsidR="00976D52" w:rsidRDefault="00A15809">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Describe the forms of energy found in an apple as it grows on a tree, falls, and then is digested by someone who eats it. </w:t>
      </w:r>
    </w:p>
    <w:p w:rsidR="00976D52" w:rsidRDefault="00A15809">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Define </w:t>
      </w:r>
      <w:r>
        <w:rPr>
          <w:rFonts w:ascii="Arial" w:eastAsia="Arial" w:hAnsi="Arial" w:cs="Arial"/>
          <w:b/>
          <w:i/>
          <w:sz w:val="20"/>
          <w:szCs w:val="20"/>
        </w:rPr>
        <w:t>free energy</w:t>
      </w:r>
      <w:r>
        <w:rPr>
          <w:rFonts w:ascii="Arial" w:eastAsia="Arial" w:hAnsi="Arial" w:cs="Arial"/>
          <w:sz w:val="20"/>
          <w:szCs w:val="20"/>
        </w:rPr>
        <w:t>.</w:t>
      </w:r>
    </w:p>
    <w:p w:rsidR="00976D52" w:rsidRDefault="00A15809">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Distinguish between </w:t>
      </w:r>
      <w:r>
        <w:rPr>
          <w:rFonts w:ascii="Arial" w:eastAsia="Arial" w:hAnsi="Arial" w:cs="Arial"/>
          <w:b/>
          <w:i/>
          <w:sz w:val="20"/>
          <w:szCs w:val="20"/>
        </w:rPr>
        <w:t>exergonic</w:t>
      </w:r>
      <w:r>
        <w:rPr>
          <w:rFonts w:ascii="Arial" w:eastAsia="Arial" w:hAnsi="Arial" w:cs="Arial"/>
          <w:sz w:val="20"/>
          <w:szCs w:val="20"/>
        </w:rPr>
        <w:t xml:space="preserve"> and </w:t>
      </w:r>
      <w:r>
        <w:rPr>
          <w:rFonts w:ascii="Arial" w:eastAsia="Arial" w:hAnsi="Arial" w:cs="Arial"/>
          <w:b/>
          <w:i/>
          <w:sz w:val="20"/>
          <w:szCs w:val="20"/>
        </w:rPr>
        <w:t>endergonic</w:t>
      </w:r>
      <w:r>
        <w:rPr>
          <w:rFonts w:ascii="Arial" w:eastAsia="Arial" w:hAnsi="Arial" w:cs="Arial"/>
          <w:sz w:val="20"/>
          <w:szCs w:val="20"/>
        </w:rPr>
        <w:t xml:space="preserve"> reactions in terms of free energy change.</w:t>
      </w:r>
    </w:p>
    <w:p w:rsidR="00976D52" w:rsidRDefault="00A15809">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 xml:space="preserve">Is a living system ever in </w:t>
      </w:r>
      <w:r>
        <w:rPr>
          <w:rFonts w:ascii="Arial" w:eastAsia="Arial" w:hAnsi="Arial" w:cs="Arial"/>
          <w:b/>
          <w:i/>
          <w:color w:val="000000"/>
          <w:sz w:val="20"/>
          <w:szCs w:val="20"/>
        </w:rPr>
        <w:t>equilibrium</w:t>
      </w:r>
      <w:r>
        <w:rPr>
          <w:rFonts w:ascii="Arial" w:eastAsia="Arial" w:hAnsi="Arial" w:cs="Arial"/>
          <w:color w:val="000000"/>
          <w:sz w:val="20"/>
          <w:szCs w:val="20"/>
        </w:rPr>
        <w:t xml:space="preserve"> with its surroundings?  Explain why or why not, and when equilibrium occurs (if ever).</w:t>
      </w:r>
    </w:p>
    <w:p w:rsidR="00976D52" w:rsidRDefault="00A15809">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Explain the energetic advantage of </w:t>
      </w:r>
      <w:r>
        <w:rPr>
          <w:rFonts w:ascii="Arial" w:eastAsia="Arial" w:hAnsi="Arial" w:cs="Arial"/>
          <w:b/>
          <w:i/>
          <w:color w:val="000000"/>
          <w:sz w:val="20"/>
          <w:szCs w:val="20"/>
        </w:rPr>
        <w:t>coupling</w:t>
      </w:r>
      <w:r>
        <w:rPr>
          <w:rFonts w:ascii="Arial" w:eastAsia="Arial" w:hAnsi="Arial" w:cs="Arial"/>
          <w:color w:val="000000"/>
          <w:sz w:val="20"/>
          <w:szCs w:val="20"/>
        </w:rPr>
        <w:t xml:space="preserve"> exergonic reactions to endergonic reactions.  Which reaction must be greater in terms of energetic magnitude?</w:t>
      </w:r>
    </w:p>
    <w:p w:rsidR="00976D52" w:rsidRDefault="00A15809">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 xml:space="preserve">Organisms are endergonic systems.  What are the exergonic reactions that provide living systems with energy (give </w:t>
      </w:r>
      <w:proofErr w:type="gramStart"/>
      <w:r>
        <w:rPr>
          <w:rFonts w:ascii="Arial" w:eastAsia="Arial" w:hAnsi="Arial" w:cs="Arial"/>
          <w:color w:val="000000"/>
          <w:sz w:val="20"/>
          <w:szCs w:val="20"/>
        </w:rPr>
        <w:t>2 examples).</w:t>
      </w:r>
      <w:proofErr w:type="gramEnd"/>
    </w:p>
    <w:p w:rsidR="00976D52" w:rsidRDefault="00A15809">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Cellular respiration uses glucose and oxygen, which have high levels of free energy, and releases CO2 and water, which have low levels of free energy.   Is cellular respiration spontaneous or not?  Is it exergonic or endergonic?  What happens to the energy released from glucose?</w:t>
      </w:r>
    </w:p>
    <w:p w:rsidR="00976D52" w:rsidRDefault="00A15809">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Describe the structure of </w:t>
      </w:r>
      <w:r>
        <w:rPr>
          <w:rFonts w:ascii="Arial" w:eastAsia="Arial" w:hAnsi="Arial" w:cs="Arial"/>
          <w:b/>
          <w:i/>
          <w:sz w:val="20"/>
          <w:szCs w:val="20"/>
        </w:rPr>
        <w:t>ATP</w:t>
      </w:r>
      <w:r>
        <w:rPr>
          <w:rFonts w:ascii="Arial" w:eastAsia="Arial" w:hAnsi="Arial" w:cs="Arial"/>
          <w:sz w:val="20"/>
          <w:szCs w:val="20"/>
        </w:rPr>
        <w:t xml:space="preserve"> and identify the major class of macromolecules to which ATP belongs.</w:t>
      </w:r>
    </w:p>
    <w:p w:rsidR="00976D52" w:rsidRDefault="00A15809">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Draw a sketch of the ATP-ADP cycle.  </w:t>
      </w:r>
      <w:r>
        <w:rPr>
          <w:rFonts w:ascii="Arial" w:eastAsia="Arial" w:hAnsi="Arial" w:cs="Arial"/>
          <w:sz w:val="20"/>
          <w:szCs w:val="20"/>
        </w:rPr>
        <w:t>Explain how ATP performs cellular work using</w:t>
      </w:r>
      <w:r>
        <w:rPr>
          <w:rFonts w:ascii="Arial" w:eastAsia="Arial" w:hAnsi="Arial" w:cs="Arial"/>
          <w:b/>
          <w:i/>
          <w:sz w:val="20"/>
          <w:szCs w:val="20"/>
        </w:rPr>
        <w:t xml:space="preserve"> energy couplin</w:t>
      </w:r>
      <w:r>
        <w:rPr>
          <w:rFonts w:ascii="Arial" w:eastAsia="Arial" w:hAnsi="Arial" w:cs="Arial"/>
          <w:b/>
          <w:i/>
          <w:color w:val="000000"/>
          <w:sz w:val="20"/>
          <w:szCs w:val="20"/>
        </w:rPr>
        <w:t>g</w:t>
      </w:r>
      <w:r>
        <w:rPr>
          <w:rFonts w:ascii="Arial" w:eastAsia="Arial" w:hAnsi="Arial" w:cs="Arial"/>
          <w:color w:val="000000"/>
          <w:sz w:val="20"/>
          <w:szCs w:val="20"/>
        </w:rPr>
        <w:t>.  In other words, describe how ATP and ADP are used in both the storing (endergonic) and releasing (exergonic) of energy</w:t>
      </w:r>
    </w:p>
    <w:p w:rsidR="00976D52" w:rsidRDefault="00976D52">
      <w:pPr>
        <w:pBdr>
          <w:top w:val="nil"/>
          <w:left w:val="nil"/>
          <w:bottom w:val="nil"/>
          <w:right w:val="nil"/>
          <w:between w:val="nil"/>
        </w:pBdr>
        <w:rPr>
          <w:rFonts w:ascii="Arial" w:eastAsia="Arial" w:hAnsi="Arial" w:cs="Arial"/>
          <w:sz w:val="20"/>
          <w:szCs w:val="20"/>
        </w:rPr>
      </w:pPr>
    </w:p>
    <w:p w:rsidR="00976D52" w:rsidRDefault="00976D52">
      <w:pPr>
        <w:pBdr>
          <w:top w:val="nil"/>
          <w:left w:val="nil"/>
          <w:bottom w:val="nil"/>
          <w:right w:val="nil"/>
          <w:between w:val="nil"/>
        </w:pBdr>
        <w:rPr>
          <w:rFonts w:ascii="Arial" w:eastAsia="Arial" w:hAnsi="Arial" w:cs="Arial"/>
          <w:sz w:val="20"/>
          <w:szCs w:val="20"/>
        </w:rPr>
      </w:pPr>
    </w:p>
    <w:sectPr w:rsidR="00976D52">
      <w:footerReference w:type="default" r:id="rId8"/>
      <w:pgSz w:w="12240" w:h="15840"/>
      <w:pgMar w:top="720" w:right="1008" w:bottom="432"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C04" w:rsidRDefault="00A15809">
      <w:r>
        <w:separator/>
      </w:r>
    </w:p>
  </w:endnote>
  <w:endnote w:type="continuationSeparator" w:id="0">
    <w:p w:rsidR="00181C04" w:rsidRDefault="00A1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D52" w:rsidRDefault="00A15809">
    <w:pPr>
      <w:pBdr>
        <w:top w:val="nil"/>
        <w:left w:val="nil"/>
        <w:bottom w:val="nil"/>
        <w:right w:val="nil"/>
        <w:between w:val="nil"/>
      </w:pBdr>
      <w:tabs>
        <w:tab w:val="center" w:pos="5760"/>
        <w:tab w:val="right" w:pos="10080"/>
      </w:tabs>
      <w:rPr>
        <w:rFonts w:ascii="Arial" w:eastAsia="Arial" w:hAnsi="Arial" w:cs="Arial"/>
        <w:sz w:val="16"/>
        <w:szCs w:val="16"/>
      </w:rPr>
    </w:pPr>
    <w:r>
      <w:t xml:space="preserve">        </w:t>
    </w:r>
    <w:r>
      <w:rPr>
        <w:rFonts w:ascii="Arial" w:eastAsia="Arial" w:hAnsi="Arial" w:cs="Arial"/>
        <w:sz w:val="16"/>
        <w:szCs w:val="16"/>
      </w:rPr>
      <w:t>Created by Mark Eberhard; Adapted and Revised by Susan Phillips</w:t>
    </w:r>
    <w:r>
      <w:rPr>
        <w:rFonts w:ascii="Arial" w:eastAsia="Arial" w:hAnsi="Arial" w:cs="Arial"/>
        <w:sz w:val="16"/>
        <w:szCs w:val="16"/>
      </w:rP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C04" w:rsidRDefault="00A15809">
      <w:r>
        <w:separator/>
      </w:r>
    </w:p>
  </w:footnote>
  <w:footnote w:type="continuationSeparator" w:id="0">
    <w:p w:rsidR="00181C04" w:rsidRDefault="00A15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823AD"/>
    <w:multiLevelType w:val="multilevel"/>
    <w:tmpl w:val="AABA52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81E05F5"/>
    <w:multiLevelType w:val="multilevel"/>
    <w:tmpl w:val="617E9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1A76F3"/>
    <w:multiLevelType w:val="multilevel"/>
    <w:tmpl w:val="4418B5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52"/>
    <w:rsid w:val="00181C04"/>
    <w:rsid w:val="00976D52"/>
    <w:rsid w:val="00A15809"/>
    <w:rsid w:val="00C0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01CD"/>
  <w15:docId w15:val="{93CA4A82-B79E-462D-8F96-219B2409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00"/>
      <w:outlineLvl w:val="2"/>
    </w:pPr>
    <w:rPr>
      <w:rFonts w:ascii="Calibri" w:eastAsia="Calibri" w:hAnsi="Calibri" w:cs="Calibri"/>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366091"/>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15809"/>
    <w:pPr>
      <w:tabs>
        <w:tab w:val="center" w:pos="4680"/>
        <w:tab w:val="right" w:pos="9360"/>
      </w:tabs>
    </w:pPr>
  </w:style>
  <w:style w:type="character" w:customStyle="1" w:styleId="HeaderChar">
    <w:name w:val="Header Char"/>
    <w:basedOn w:val="DefaultParagraphFont"/>
    <w:link w:val="Header"/>
    <w:uiPriority w:val="99"/>
    <w:rsid w:val="00A15809"/>
  </w:style>
  <w:style w:type="paragraph" w:styleId="Footer">
    <w:name w:val="footer"/>
    <w:basedOn w:val="Normal"/>
    <w:link w:val="FooterChar"/>
    <w:uiPriority w:val="99"/>
    <w:unhideWhenUsed/>
    <w:rsid w:val="00A15809"/>
    <w:pPr>
      <w:tabs>
        <w:tab w:val="center" w:pos="4680"/>
        <w:tab w:val="right" w:pos="9360"/>
      </w:tabs>
    </w:pPr>
  </w:style>
  <w:style w:type="character" w:customStyle="1" w:styleId="FooterChar">
    <w:name w:val="Footer Char"/>
    <w:basedOn w:val="DefaultParagraphFont"/>
    <w:link w:val="Footer"/>
    <w:uiPriority w:val="99"/>
    <w:rsid w:val="00A1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Phillips</cp:lastModifiedBy>
  <cp:revision>4</cp:revision>
  <dcterms:created xsi:type="dcterms:W3CDTF">2019-08-26T19:58:00Z</dcterms:created>
  <dcterms:modified xsi:type="dcterms:W3CDTF">2019-08-26T20:08:00Z</dcterms:modified>
</cp:coreProperties>
</file>